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61CF9" w14:textId="77777777" w:rsidR="00215A16" w:rsidRPr="004D6EB9" w:rsidRDefault="00215A16">
      <w:pPr>
        <w:rPr>
          <w:b/>
          <w:sz w:val="24"/>
        </w:rPr>
      </w:pPr>
      <w:r w:rsidRPr="004D6EB9">
        <w:rPr>
          <w:b/>
          <w:sz w:val="24"/>
        </w:rPr>
        <w:t xml:space="preserve">KONSERVASI SUMBER DAYA KEANEKARAGAMAN HAYATI </w:t>
      </w:r>
      <w:r w:rsidR="00233017" w:rsidRPr="004D6EB9">
        <w:rPr>
          <w:b/>
          <w:sz w:val="24"/>
        </w:rPr>
        <w:t xml:space="preserve">SEGS </w:t>
      </w:r>
      <w:r w:rsidRPr="004D6EB9">
        <w:rPr>
          <w:b/>
          <w:sz w:val="24"/>
        </w:rPr>
        <w:t>(STATUS DAN KECENDERUNGAN)</w:t>
      </w:r>
    </w:p>
    <w:p w14:paraId="0E922D17" w14:textId="77777777" w:rsidR="00233017" w:rsidRDefault="00233017" w:rsidP="0023301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18D87A6A" w14:textId="77C79D39" w:rsidR="00233017" w:rsidRPr="004D6EB9" w:rsidRDefault="00233017" w:rsidP="0023301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4D6EB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Status </w:t>
      </w:r>
      <w:proofErr w:type="spellStart"/>
      <w:r w:rsidRPr="004D6EB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Indeks</w:t>
      </w:r>
      <w:proofErr w:type="spellEnd"/>
      <w:r w:rsidRPr="004D6EB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4D6EB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Kehati</w:t>
      </w:r>
      <w:proofErr w:type="spellEnd"/>
    </w:p>
    <w:p w14:paraId="0D23FB91" w14:textId="238BC87C" w:rsidR="00233017" w:rsidRDefault="00233017">
      <w:proofErr w:type="spellStart"/>
      <w:r>
        <w:t>Berikut</w:t>
      </w:r>
      <w:proofErr w:type="spellEnd"/>
      <w:r>
        <w:t xml:space="preserve"> </w:t>
      </w:r>
      <w:r w:rsidRPr="00C37EE5">
        <w:rPr>
          <w:b/>
        </w:rPr>
        <w:t>status</w:t>
      </w:r>
      <w:r>
        <w:t xml:space="preserve"> </w:t>
      </w:r>
      <w:proofErr w:type="spellStart"/>
      <w:r w:rsidR="00113068">
        <w:t>I</w:t>
      </w:r>
      <w:r>
        <w:t>ndeks</w:t>
      </w:r>
      <w:proofErr w:type="spellEnd"/>
      <w:r>
        <w:t xml:space="preserve"> </w:t>
      </w:r>
      <w:proofErr w:type="spellStart"/>
      <w:r w:rsidR="00113068">
        <w:t>K</w:t>
      </w:r>
      <w:r>
        <w:t>eanekaragaman</w:t>
      </w:r>
      <w:proofErr w:type="spellEnd"/>
      <w:r>
        <w:t xml:space="preserve"> </w:t>
      </w:r>
      <w:proofErr w:type="spellStart"/>
      <w:r w:rsidR="00113068">
        <w:t>H</w:t>
      </w:r>
      <w:r>
        <w:t>ayati</w:t>
      </w:r>
      <w:proofErr w:type="spellEnd"/>
      <w:r>
        <w:t xml:space="preserve"> dan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spesies</w:t>
      </w:r>
      <w:proofErr w:type="spellEnd"/>
      <w:r>
        <w:t xml:space="preserve"> / </w:t>
      </w:r>
      <w:proofErr w:type="spellStart"/>
      <w:r>
        <w:t>populasi</w:t>
      </w:r>
      <w:proofErr w:type="spellEnd"/>
      <w:r>
        <w:t xml:space="preserve"> </w:t>
      </w:r>
      <w:proofErr w:type="spellStart"/>
      <w:r>
        <w:t>satwa</w:t>
      </w:r>
      <w:proofErr w:type="spellEnd"/>
      <w:r>
        <w:t xml:space="preserve"> di area </w:t>
      </w:r>
      <w:proofErr w:type="spellStart"/>
      <w:r>
        <w:t>penetapan</w:t>
      </w:r>
      <w:proofErr w:type="spellEnd"/>
      <w:r>
        <w:t xml:space="preserve"> </w:t>
      </w:r>
      <w:proofErr w:type="spellStart"/>
      <w:r>
        <w:t>konservasi</w:t>
      </w:r>
      <w:proofErr w:type="spellEnd"/>
      <w:r>
        <w:t>:</w:t>
      </w:r>
    </w:p>
    <w:tbl>
      <w:tblPr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842"/>
        <w:gridCol w:w="851"/>
        <w:gridCol w:w="850"/>
        <w:gridCol w:w="851"/>
        <w:gridCol w:w="850"/>
        <w:gridCol w:w="993"/>
        <w:gridCol w:w="2098"/>
      </w:tblGrid>
      <w:tr w:rsidR="00102AA0" w:rsidRPr="0063397A" w14:paraId="0F97175C" w14:textId="77777777" w:rsidTr="00136110">
        <w:trPr>
          <w:trHeight w:val="28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758D539" w14:textId="77777777" w:rsidR="0063397A" w:rsidRPr="0063397A" w:rsidRDefault="0063397A" w:rsidP="0063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No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5F8D236" w14:textId="77777777" w:rsidR="0063397A" w:rsidRPr="0063397A" w:rsidRDefault="0063397A" w:rsidP="0063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Program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5A527AD" w14:textId="77777777" w:rsidR="0063397A" w:rsidRPr="0063397A" w:rsidRDefault="0063397A" w:rsidP="0063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Indikator</w:t>
            </w:r>
            <w:proofErr w:type="spellEnd"/>
            <w:r w:rsidRPr="00633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33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keberhasilan</w:t>
            </w:r>
            <w:proofErr w:type="spellEnd"/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BEFEB52" w14:textId="77777777" w:rsidR="0063397A" w:rsidRPr="0063397A" w:rsidRDefault="0063397A" w:rsidP="0063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TAHUN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E23699A" w14:textId="77777777" w:rsidR="0063397A" w:rsidRPr="0063397A" w:rsidRDefault="0063397A" w:rsidP="0063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Satuan</w:t>
            </w:r>
            <w:proofErr w:type="spellEnd"/>
          </w:p>
        </w:tc>
      </w:tr>
      <w:tr w:rsidR="005F3C99" w:rsidRPr="0063397A" w14:paraId="5602FFA7" w14:textId="77777777" w:rsidTr="00136110">
        <w:trPr>
          <w:trHeight w:val="28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267D2CE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40EED05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BA7BDE5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D2CD54E" w14:textId="1020AFB0" w:rsidR="005F3C99" w:rsidRPr="0063397A" w:rsidRDefault="005F3C99" w:rsidP="005F3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BFFE661" w14:textId="5100B6E6" w:rsidR="005F3C99" w:rsidRPr="0063397A" w:rsidRDefault="005F3C99" w:rsidP="005F3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335F74C" w14:textId="237565BB" w:rsidR="005F3C99" w:rsidRPr="0063397A" w:rsidRDefault="005F3C99" w:rsidP="005F3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85CF334" w14:textId="69CC780B" w:rsidR="005F3C99" w:rsidRPr="0063397A" w:rsidRDefault="005F3C99" w:rsidP="005F3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0EAEE80" w14:textId="64263847" w:rsidR="005F3C99" w:rsidRPr="0063397A" w:rsidRDefault="005F3C99" w:rsidP="005F3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>4</w:t>
            </w:r>
            <w:r w:rsidRPr="00633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>*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FCC91D2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5F3C99" w:rsidRPr="0063397A" w14:paraId="2109B16B" w14:textId="77777777" w:rsidTr="00136110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C1685C1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7162005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6D730AA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872C339" w14:textId="2949E66B" w:rsidR="005F3C99" w:rsidRPr="0063397A" w:rsidRDefault="005F3C99" w:rsidP="005F3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Hasil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5B836E6" w14:textId="13195C8F" w:rsidR="005F3C99" w:rsidRPr="0063397A" w:rsidRDefault="005F3C99" w:rsidP="005F3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 xml:space="preserve">Hasil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71F038D" w14:textId="4F008A94" w:rsidR="005F3C99" w:rsidRPr="0063397A" w:rsidRDefault="005F3C99" w:rsidP="005F3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 xml:space="preserve">Hasil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BD80493" w14:textId="62D1252F" w:rsidR="005F3C99" w:rsidRPr="0063397A" w:rsidRDefault="005F3C99" w:rsidP="005F3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>Hasil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93458C3" w14:textId="0C8C589D" w:rsidR="005F3C99" w:rsidRPr="0063397A" w:rsidRDefault="005F3C99" w:rsidP="005F3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>Hasil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83E171F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5F3C99" w:rsidRPr="0063397A" w14:paraId="39D34392" w14:textId="77777777" w:rsidTr="00136110">
        <w:trPr>
          <w:trHeight w:val="40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0F58" w14:textId="77777777" w:rsidR="005F3C99" w:rsidRPr="0063397A" w:rsidRDefault="005F3C99" w:rsidP="005F3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62A8" w14:textId="78EEA7A9" w:rsidR="005F3C99" w:rsidRPr="00136110" w:rsidRDefault="005F3C99" w:rsidP="005F3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18"/>
                <w:szCs w:val="18"/>
                <w:lang w:val="en-ID" w:eastAsia="en-ID"/>
              </w:rPr>
            </w:pPr>
            <w:r w:rsidRPr="00136110">
              <w:rPr>
                <w:rFonts w:ascii="Calibri" w:eastAsia="Times New Roman" w:hAnsi="Calibri" w:cs="Calibri"/>
                <w:b/>
                <w:bCs/>
                <w:i/>
                <w:sz w:val="18"/>
                <w:szCs w:val="18"/>
                <w:lang w:val="en-ID" w:eastAsia="en-ID"/>
              </w:rPr>
              <w:t xml:space="preserve">Eye on </w:t>
            </w:r>
            <w:r>
              <w:rPr>
                <w:rFonts w:ascii="Calibri" w:eastAsia="Times New Roman" w:hAnsi="Calibri" w:cs="Calibri"/>
                <w:b/>
                <w:bCs/>
                <w:i/>
                <w:sz w:val="18"/>
                <w:szCs w:val="18"/>
                <w:lang w:val="en-ID" w:eastAsia="en-ID"/>
              </w:rPr>
              <w:t>T</w:t>
            </w:r>
            <w:r w:rsidRPr="00136110">
              <w:rPr>
                <w:rFonts w:ascii="Calibri" w:eastAsia="Times New Roman" w:hAnsi="Calibri" w:cs="Calibri"/>
                <w:b/>
                <w:bCs/>
                <w:i/>
                <w:sz w:val="18"/>
                <w:szCs w:val="18"/>
                <w:lang w:val="en-ID" w:eastAsia="en-ID"/>
              </w:rPr>
              <w:t xml:space="preserve">he </w:t>
            </w:r>
            <w:r>
              <w:rPr>
                <w:rFonts w:ascii="Calibri" w:eastAsia="Times New Roman" w:hAnsi="Calibri" w:cs="Calibri"/>
                <w:b/>
                <w:bCs/>
                <w:i/>
                <w:sz w:val="18"/>
                <w:szCs w:val="18"/>
                <w:lang w:val="en-ID" w:eastAsia="en-ID"/>
              </w:rPr>
              <w:t>F</w:t>
            </w:r>
            <w:r w:rsidRPr="00136110">
              <w:rPr>
                <w:rFonts w:ascii="Calibri" w:eastAsia="Times New Roman" w:hAnsi="Calibri" w:cs="Calibri"/>
                <w:b/>
                <w:bCs/>
                <w:i/>
                <w:sz w:val="18"/>
                <w:szCs w:val="18"/>
                <w:lang w:val="en-ID" w:eastAsia="en-ID"/>
              </w:rPr>
              <w:t xml:space="preserve">orest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B002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Macan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Tutul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7028F" w14:textId="76A3008B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A0CE0" w14:textId="6658C1F7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E0EA" w14:textId="7616091A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D4E72" w14:textId="46682B9F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456F58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324C" w14:textId="255E524C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136110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6101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Ekor</w:t>
            </w:r>
            <w:proofErr w:type="spellEnd"/>
          </w:p>
        </w:tc>
      </w:tr>
      <w:tr w:rsidR="005F3C99" w:rsidRPr="0063397A" w14:paraId="7B5923E3" w14:textId="77777777" w:rsidTr="00136110">
        <w:trPr>
          <w:trHeight w:val="28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41A91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C2768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AEFF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Owa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Jawa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67455" w14:textId="2E87F7CA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9B8EC" w14:textId="3139D37B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F9A0" w14:textId="1272DA05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011F8" w14:textId="5B22BE77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456F58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E1C54" w14:textId="5EF1D476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136110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AD11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Ekor</w:t>
            </w:r>
            <w:proofErr w:type="spellEnd"/>
          </w:p>
        </w:tc>
      </w:tr>
      <w:tr w:rsidR="005F3C99" w:rsidRPr="0063397A" w14:paraId="4B3F15E7" w14:textId="77777777" w:rsidTr="00136110">
        <w:trPr>
          <w:trHeight w:val="28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2BCF1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73E98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2D46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Surili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AD164" w14:textId="7E70AF05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F9FA8" w14:textId="43F75232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C9799" w14:textId="021919EA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07875" w14:textId="1803E001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456F58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A2354" w14:textId="67B55078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136110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2D0D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Ekor</w:t>
            </w:r>
            <w:proofErr w:type="spellEnd"/>
          </w:p>
        </w:tc>
      </w:tr>
      <w:tr w:rsidR="005F3C99" w:rsidRPr="0063397A" w14:paraId="66C5B89D" w14:textId="77777777" w:rsidTr="00136110">
        <w:trPr>
          <w:trHeight w:val="2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81203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7E7C9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FD09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Elang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Jawa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F1525" w14:textId="31DCEEBA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ADBDF" w14:textId="03BF14F7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D307" w14:textId="5493EE78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9854B" w14:textId="4A3047E9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456F58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B483E" w14:textId="39439913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136110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3CA0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Ekor</w:t>
            </w:r>
            <w:proofErr w:type="spellEnd"/>
          </w:p>
        </w:tc>
      </w:tr>
      <w:tr w:rsidR="005F3C99" w:rsidRPr="0063397A" w14:paraId="072EBF2B" w14:textId="77777777" w:rsidTr="00136110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84DDB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F96D6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6622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Indeks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Kehati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Mamalia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D10C0" w14:textId="7154492A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1,081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86CE5" w14:textId="4987B33D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1,088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64A2E" w14:textId="75F4030C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1,09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8C15E" w14:textId="2D25E609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456F58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1,091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F1A40" w14:textId="21F6B8B8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136110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1,09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E0B2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H' Shannon-Wiener</w:t>
            </w:r>
          </w:p>
        </w:tc>
      </w:tr>
      <w:tr w:rsidR="005F3C99" w:rsidRPr="0063397A" w14:paraId="0B4D2F6B" w14:textId="77777777" w:rsidTr="00136110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8986F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C9C8F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09AA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Luas Area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Konservasi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2B85D" w14:textId="11192F55" w:rsidR="005F3C99" w:rsidRPr="0063397A" w:rsidRDefault="005F3C99" w:rsidP="0013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 10.000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C06B" w14:textId="0E39841B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  10.000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DB3CC" w14:textId="4F8DCA70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  10.000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7544D" w14:textId="0D9C013C" w:rsidR="005F3C99" w:rsidRPr="0063397A" w:rsidRDefault="005F3C99" w:rsidP="00136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10.000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9FAD8" w14:textId="34E80668" w:rsidR="005F3C99" w:rsidRPr="0063397A" w:rsidRDefault="005F3C99" w:rsidP="00136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10.000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0763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Ha</w:t>
            </w:r>
          </w:p>
        </w:tc>
      </w:tr>
      <w:tr w:rsidR="005F3C99" w:rsidRPr="0063397A" w14:paraId="4D6C089F" w14:textId="77777777" w:rsidTr="00136110">
        <w:trPr>
          <w:trHeight w:val="33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DECA" w14:textId="77777777" w:rsidR="005F3C99" w:rsidRPr="0063397A" w:rsidRDefault="005F3C99" w:rsidP="005F3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CE4A" w14:textId="77777777" w:rsidR="005F3C99" w:rsidRPr="0063397A" w:rsidRDefault="005F3C99" w:rsidP="005F3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>Konservasi</w:t>
            </w:r>
            <w:proofErr w:type="spellEnd"/>
            <w:r w:rsidRPr="00633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 xml:space="preserve"> area </w:t>
            </w:r>
            <w:proofErr w:type="spellStart"/>
            <w:r w:rsidRPr="00633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>lahan</w:t>
            </w:r>
            <w:proofErr w:type="spellEnd"/>
            <w:r w:rsidRPr="00633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33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>tangkapan</w:t>
            </w:r>
            <w:proofErr w:type="spellEnd"/>
            <w:r w:rsidRPr="00633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 xml:space="preserve"> air Sungai </w:t>
            </w:r>
            <w:proofErr w:type="spellStart"/>
            <w:r w:rsidRPr="00633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>Cisarua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BDBA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Luas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penanaman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(Ha)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88865" w14:textId="444A92AE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58667" w14:textId="7BEA0150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1CCA0" w14:textId="5B414DAD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3DA3C" w14:textId="734DCA2D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80DE8" w14:textId="0A520282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5C84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Ha</w:t>
            </w:r>
          </w:p>
        </w:tc>
      </w:tr>
      <w:tr w:rsidR="005F3C99" w:rsidRPr="0063397A" w14:paraId="66D266D4" w14:textId="77777777" w:rsidTr="00136110">
        <w:trPr>
          <w:trHeight w:val="28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9F57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B5CD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7A93" w14:textId="6045162A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p</w:t>
            </w: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ohon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b</w:t>
            </w: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atang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E320B" w14:textId="4D3484CB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.</w:t>
            </w: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2A544" w14:textId="07C89A18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.</w:t>
            </w: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AF04E" w14:textId="1E6790B9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4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.</w:t>
            </w: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1A891" w14:textId="111B62E9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1.900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CA06A" w14:textId="6FC40F4C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2.005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BEE6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Batang</w:t>
            </w:r>
            <w:proofErr w:type="spellEnd"/>
          </w:p>
        </w:tc>
      </w:tr>
      <w:tr w:rsidR="005F3C99" w:rsidRPr="0063397A" w14:paraId="542A8166" w14:textId="77777777" w:rsidTr="00136110">
        <w:trPr>
          <w:trHeight w:val="41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B4B9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F1A7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6258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Indeks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Kehati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pohon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4992C" w14:textId="4F8BBF49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1,598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4E03C" w14:textId="3F3623EB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1,614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B40EE" w14:textId="1B0CC464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A9D9" w14:textId="53D6F7E2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1,6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DD4C" w14:textId="78F084D8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1,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71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8300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H' Shannon-Wiener</w:t>
            </w:r>
          </w:p>
        </w:tc>
      </w:tr>
      <w:tr w:rsidR="005F3C99" w:rsidRPr="0063397A" w14:paraId="1DE6CBC8" w14:textId="77777777" w:rsidTr="00136110">
        <w:trPr>
          <w:trHeight w:val="36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E624" w14:textId="77777777" w:rsidR="005F3C99" w:rsidRPr="0063397A" w:rsidRDefault="005F3C99" w:rsidP="005F3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A7FB" w14:textId="653519CF" w:rsidR="005F3C99" w:rsidRPr="0063397A" w:rsidRDefault="005F3C99" w:rsidP="005F3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>Konservasi</w:t>
            </w:r>
            <w:proofErr w:type="spellEnd"/>
            <w:r w:rsidRPr="00633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 xml:space="preserve"> Ikan Tor Sp.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04CC" w14:textId="3BDC90A2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Ikan Tor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Sp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C0449" w14:textId="3E255A50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D603A" w14:textId="3A06950A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166A3" w14:textId="299082A4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.</w:t>
            </w: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65B0" w14:textId="27F09789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.200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8EF1F" w14:textId="66AAADB4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.300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5E76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Ekor</w:t>
            </w:r>
            <w:proofErr w:type="spellEnd"/>
          </w:p>
        </w:tc>
      </w:tr>
      <w:tr w:rsidR="005F3C99" w:rsidRPr="0063397A" w14:paraId="2061A89C" w14:textId="77777777" w:rsidTr="00136110">
        <w:trPr>
          <w:trHeight w:val="45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4753F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D791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9BD0" w14:textId="3CD6AFD4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Indeks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Kehati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i</w:t>
            </w: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kan Tor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Soro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A2EA4" w14:textId="13241EE7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1,049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0645" w14:textId="6BC230F3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1,078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963DB" w14:textId="13DCBA7D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1,105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8736C" w14:textId="15EB0995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1,1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A5D0" w14:textId="74DB4722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1,1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41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0383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H' Shannon-Wiener</w:t>
            </w:r>
          </w:p>
        </w:tc>
      </w:tr>
      <w:tr w:rsidR="005F3C99" w:rsidRPr="0063397A" w14:paraId="30B06014" w14:textId="77777777" w:rsidTr="00136110">
        <w:trPr>
          <w:trHeight w:val="28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F660" w14:textId="77777777" w:rsidR="005F3C99" w:rsidRPr="0063397A" w:rsidRDefault="005F3C99" w:rsidP="005F3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6450" w14:textId="6B6E01E5" w:rsidR="005F3C99" w:rsidRPr="00136110" w:rsidRDefault="005F3C99" w:rsidP="005F3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18"/>
                <w:szCs w:val="18"/>
                <w:lang w:val="en-ID" w:eastAsia="en-ID"/>
              </w:rPr>
            </w:pPr>
            <w:r w:rsidRPr="00136110">
              <w:rPr>
                <w:rFonts w:ascii="Calibri" w:eastAsia="Times New Roman" w:hAnsi="Calibri" w:cs="Calibri"/>
                <w:b/>
                <w:bCs/>
                <w:i/>
                <w:sz w:val="18"/>
                <w:szCs w:val="18"/>
                <w:lang w:val="en-ID" w:eastAsia="en-ID"/>
              </w:rPr>
              <w:t xml:space="preserve">Green Belt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4E0B" w14:textId="1B44D16C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Luas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p</w:t>
            </w: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enanaman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AE079" w14:textId="3A22EFA1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2720D" w14:textId="694FD3B2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2C60" w14:textId="36793632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91593" w14:textId="6320F088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D72CE" w14:textId="01B87F7B" w:rsidR="005F3C99" w:rsidRPr="0063397A" w:rsidRDefault="00E01F1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30D5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Ha</w:t>
            </w:r>
          </w:p>
        </w:tc>
      </w:tr>
      <w:tr w:rsidR="005F3C99" w:rsidRPr="0063397A" w14:paraId="09634CA5" w14:textId="77777777" w:rsidTr="00136110">
        <w:trPr>
          <w:trHeight w:val="28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AD1D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272C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A3B8" w14:textId="1DFF3EA5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p</w:t>
            </w: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ohon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C906E" w14:textId="2B7FD40F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27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.</w:t>
            </w: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D837B" w14:textId="3B141218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27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.</w:t>
            </w: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9F661" w14:textId="317053BB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50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.</w:t>
            </w: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DA1E9" w14:textId="3091ED76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20.000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923BD" w14:textId="1A9FC0F4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28.000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D70F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Batang</w:t>
            </w:r>
            <w:proofErr w:type="spellEnd"/>
          </w:p>
        </w:tc>
      </w:tr>
      <w:tr w:rsidR="005F3C99" w:rsidRPr="0063397A" w14:paraId="1715FA30" w14:textId="77777777" w:rsidTr="00136110">
        <w:trPr>
          <w:trHeight w:val="39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0286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AB70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E2F2" w14:textId="7DBA0E8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Indeks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Kehati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tingkat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s</w:t>
            </w: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emai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3009" w14:textId="65CC5298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1,636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A61C" w14:textId="6A896D4E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1,695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935AC" w14:textId="35332C3E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1,695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CD57D" w14:textId="07351760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1,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818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D343" w14:textId="1ACE70FB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1,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885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6352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H' Shannon-Wiener</w:t>
            </w:r>
          </w:p>
        </w:tc>
      </w:tr>
      <w:tr w:rsidR="005F3C99" w:rsidRPr="0063397A" w14:paraId="6F24B990" w14:textId="77777777" w:rsidTr="00136110">
        <w:trPr>
          <w:trHeight w:val="40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F44B" w14:textId="77777777" w:rsidR="005F3C99" w:rsidRPr="0063397A" w:rsidRDefault="005F3C99" w:rsidP="005F3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9D0A" w14:textId="77777777" w:rsidR="005F3C99" w:rsidRPr="0063397A" w:rsidRDefault="005F3C99" w:rsidP="005F3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  <w:r w:rsidRPr="00136110">
              <w:rPr>
                <w:rFonts w:ascii="Calibri" w:eastAsia="Times New Roman" w:hAnsi="Calibri" w:cs="Calibri"/>
                <w:b/>
                <w:bCs/>
                <w:i/>
                <w:sz w:val="18"/>
                <w:szCs w:val="18"/>
                <w:lang w:val="en-ID" w:eastAsia="en-ID"/>
              </w:rPr>
              <w:t xml:space="preserve">Save </w:t>
            </w:r>
            <w:proofErr w:type="spellStart"/>
            <w:r w:rsidRPr="00633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>Bangbung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6EE9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spesies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kumbang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hutan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B829" w14:textId="7CD0FC03" w:rsidR="005F3C99" w:rsidRPr="0063397A" w:rsidRDefault="005F3C99" w:rsidP="00136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FDCBA" w14:textId="7860ED15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3B1A0" w14:textId="39743158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09BC" w14:textId="3995DA68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C5D7F" w14:textId="44E88EAA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95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8FB3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Individu</w:t>
            </w:r>
            <w:proofErr w:type="spellEnd"/>
          </w:p>
        </w:tc>
      </w:tr>
      <w:tr w:rsidR="005F3C99" w:rsidRPr="0063397A" w14:paraId="028F6769" w14:textId="77777777" w:rsidTr="00102AA0">
        <w:trPr>
          <w:trHeight w:val="39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CCF5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D8C1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206E" w14:textId="64D82F60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I</w:t>
            </w: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ndeks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K</w:t>
            </w: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ehati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FE45" w14:textId="549E5868" w:rsidR="005F3C99" w:rsidRPr="0063397A" w:rsidRDefault="005F3C99" w:rsidP="00136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1,785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567FF" w14:textId="59B26226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1,789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36DB1" w14:textId="2B6C39E0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3E0CB" w14:textId="71F519B1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1,93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75C9" w14:textId="62E79AE7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1,94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4FAD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H' Shannon-Wiener</w:t>
            </w:r>
          </w:p>
        </w:tc>
      </w:tr>
      <w:tr w:rsidR="005F3C99" w:rsidRPr="0063397A" w14:paraId="00369834" w14:textId="77777777" w:rsidTr="00136110">
        <w:trPr>
          <w:trHeight w:val="54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8C4E" w14:textId="77777777" w:rsidR="005F3C99" w:rsidRPr="0063397A" w:rsidRDefault="005F3C99" w:rsidP="005F3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bookmarkStart w:id="0" w:name="_Hlk114507192"/>
            <w:bookmarkStart w:id="1" w:name="_Hlk145927325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87AB" w14:textId="77777777" w:rsidR="005F3C99" w:rsidRPr="0063397A" w:rsidRDefault="005F3C99" w:rsidP="005F3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>Eco Artificial Bridge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845C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spesies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satwa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primata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yang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melintas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A413" w14:textId="6A2E76A4" w:rsidR="005F3C99" w:rsidRPr="0063397A" w:rsidRDefault="005F3C99" w:rsidP="00136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D606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N/A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240E6" w14:textId="138A72E8" w:rsidR="005F3C99" w:rsidRPr="0063397A" w:rsidRDefault="005F3C99" w:rsidP="00136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D606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082C9" w14:textId="4166F563" w:rsidR="005F3C99" w:rsidRPr="0063397A" w:rsidRDefault="005F3C99" w:rsidP="00136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61A95" w14:textId="25E0BF44" w:rsidR="005F3C99" w:rsidRPr="0063397A" w:rsidRDefault="005F3C99" w:rsidP="00136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9D7F" w14:textId="3A16678C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23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E308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Individu</w:t>
            </w:r>
            <w:proofErr w:type="spellEnd"/>
          </w:p>
        </w:tc>
      </w:tr>
      <w:bookmarkEnd w:id="0"/>
      <w:tr w:rsidR="005F3C99" w:rsidRPr="0063397A" w14:paraId="0DF93D18" w14:textId="77777777" w:rsidTr="00136110">
        <w:trPr>
          <w:trHeight w:val="42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C4C1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DECFD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val="en-ID" w:eastAsia="en-ID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9C12" w14:textId="088F4985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Indeks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K</w:t>
            </w: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ehati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Primata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5498A" w14:textId="7C0416C1" w:rsidR="005F3C99" w:rsidRPr="0063397A" w:rsidRDefault="005F3C99" w:rsidP="00136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D606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N/A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2F54C" w14:textId="43E9E718" w:rsidR="005F3C99" w:rsidRPr="0063397A" w:rsidRDefault="005F3C99" w:rsidP="00136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D606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926FF" w14:textId="7F535CA8" w:rsidR="005F3C99" w:rsidRPr="0063397A" w:rsidRDefault="005F3C99" w:rsidP="00136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1,072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9DBEE" w14:textId="3C168A2C" w:rsidR="005F3C99" w:rsidRPr="0063397A" w:rsidRDefault="005F3C99" w:rsidP="00136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1,08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70464" w14:textId="47BF9E9D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1,10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3C62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H' Shannon-Wiener</w:t>
            </w:r>
          </w:p>
        </w:tc>
      </w:tr>
      <w:tr w:rsidR="005F3C99" w:rsidRPr="0063397A" w14:paraId="7672276D" w14:textId="77777777" w:rsidTr="00456F58">
        <w:trPr>
          <w:trHeight w:val="54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0CD8" w14:textId="77777777" w:rsidR="005F3C99" w:rsidRPr="0063397A" w:rsidRDefault="005F3C99" w:rsidP="0045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bookmarkStart w:id="2" w:name="_Hlk178531860"/>
            <w:bookmarkEnd w:id="1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7343" w14:textId="77777777" w:rsidR="005F3C99" w:rsidRPr="0063397A" w:rsidRDefault="005F3C99" w:rsidP="0045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  <w:r w:rsidRPr="00456F58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en-ID" w:eastAsia="en-ID"/>
              </w:rPr>
              <w:t xml:space="preserve">Reintroduce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>Satwa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>Kunci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C568" w14:textId="77777777" w:rsidR="005F3C99" w:rsidRPr="0063397A" w:rsidRDefault="005F3C99" w:rsidP="0045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spesies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satwa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kunci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yg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berhasil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direintroduce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/ monitoring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AE831" w14:textId="77777777" w:rsidR="005F3C99" w:rsidRPr="0063397A" w:rsidRDefault="005F3C99" w:rsidP="00456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D606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N/A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A8F98" w14:textId="77777777" w:rsidR="005F3C99" w:rsidRPr="0063397A" w:rsidRDefault="005F3C99" w:rsidP="00456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D606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945B" w14:textId="77777777" w:rsidR="005F3C99" w:rsidRPr="0063397A" w:rsidRDefault="005F3C99" w:rsidP="00456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N/A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F549B" w14:textId="77777777" w:rsidR="005F3C99" w:rsidRPr="0063397A" w:rsidRDefault="005F3C99" w:rsidP="00456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D8738" w14:textId="77777777" w:rsidR="005F3C99" w:rsidRPr="0063397A" w:rsidRDefault="005F3C99" w:rsidP="00456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18B4" w14:textId="77777777" w:rsidR="005F3C99" w:rsidRPr="0063397A" w:rsidRDefault="005F3C99" w:rsidP="0045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Individu</w:t>
            </w:r>
            <w:proofErr w:type="spellEnd"/>
          </w:p>
        </w:tc>
      </w:tr>
      <w:tr w:rsidR="005F3C99" w:rsidRPr="0063397A" w14:paraId="42F7E5E6" w14:textId="77777777" w:rsidTr="00456F58">
        <w:trPr>
          <w:trHeight w:val="42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2D85" w14:textId="77777777" w:rsidR="005F3C99" w:rsidRPr="0063397A" w:rsidRDefault="005F3C99" w:rsidP="0045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926A0" w14:textId="77777777" w:rsidR="005F3C99" w:rsidRPr="0063397A" w:rsidRDefault="005F3C99" w:rsidP="00456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val="en-ID" w:eastAsia="en-ID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A3C4" w14:textId="77777777" w:rsidR="005F3C99" w:rsidRPr="0063397A" w:rsidRDefault="005F3C99" w:rsidP="0045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Indeks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K</w:t>
            </w: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ehati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Satwa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Kunci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64F4D" w14:textId="77777777" w:rsidR="005F3C99" w:rsidRPr="0063397A" w:rsidRDefault="005F3C99" w:rsidP="00456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D606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N/A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D002F" w14:textId="77777777" w:rsidR="005F3C99" w:rsidRPr="0063397A" w:rsidRDefault="005F3C99" w:rsidP="00456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D606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CE24B" w14:textId="77777777" w:rsidR="005F3C99" w:rsidRPr="0063397A" w:rsidRDefault="005F3C99" w:rsidP="00456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N/A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21B35" w14:textId="77777777" w:rsidR="005F3C99" w:rsidRPr="0063397A" w:rsidRDefault="005F3C99" w:rsidP="00456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1,091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906D" w14:textId="77777777" w:rsidR="005F3C99" w:rsidRPr="0063397A" w:rsidRDefault="005F3C99" w:rsidP="00456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1,092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8D13" w14:textId="77777777" w:rsidR="005F3C99" w:rsidRPr="0063397A" w:rsidRDefault="005F3C99" w:rsidP="0045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H' Shannon-Wiener</w:t>
            </w:r>
          </w:p>
        </w:tc>
      </w:tr>
      <w:tr w:rsidR="005F3C99" w:rsidRPr="0063397A" w14:paraId="30D4A2BA" w14:textId="77777777" w:rsidTr="00136110">
        <w:trPr>
          <w:trHeight w:val="54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B4C1" w14:textId="194D8842" w:rsidR="005F3C99" w:rsidRPr="0063397A" w:rsidRDefault="005F3C99" w:rsidP="005F3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369E" w14:textId="066C13CB" w:rsidR="005F3C99" w:rsidRPr="0063397A" w:rsidRDefault="005F3C99" w:rsidP="005F3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en-ID" w:eastAsia="en-ID"/>
              </w:rPr>
              <w:t>Pemodelan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en-ID" w:eastAsia="en-ID"/>
              </w:rPr>
              <w:t>Spasial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en-ID" w:eastAsia="en-ID"/>
              </w:rPr>
              <w:t>Konservasi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en-ID" w:eastAsia="en-ID"/>
              </w:rPr>
              <w:t xml:space="preserve"> kukang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en-ID" w:eastAsia="en-ID"/>
              </w:rPr>
              <w:t>Jawa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1176" w14:textId="3BAAFC02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spesies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kukang yang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dikonservasi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D88FA" w14:textId="3027D260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D606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N/A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C9FA2" w14:textId="5EB0D547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D606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4E842" w14:textId="412E4BB3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N/A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F2716" w14:textId="2AFE2820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B3B2C" w14:textId="4D031F59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126C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Individu</w:t>
            </w:r>
            <w:proofErr w:type="spellEnd"/>
          </w:p>
        </w:tc>
      </w:tr>
      <w:tr w:rsidR="005F3C99" w:rsidRPr="0063397A" w14:paraId="6FBC2FD3" w14:textId="77777777" w:rsidTr="00136110">
        <w:trPr>
          <w:trHeight w:val="4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8D09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A47D8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val="en-ID" w:eastAsia="en-ID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FE71" w14:textId="48CD0B9B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Indeks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K</w:t>
            </w: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ehati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Kukang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jawa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7E7C8" w14:textId="3F0D2C27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D606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N/A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39603" w14:textId="461A3445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D606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N/A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EA6F6" w14:textId="120661B7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N/A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1C35" w14:textId="1E57D92F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N/A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F0C5F" w14:textId="67F78E87" w:rsidR="005F3C99" w:rsidRPr="0063397A" w:rsidRDefault="005F3C99" w:rsidP="005F3C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1,384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80BC" w14:textId="77777777" w:rsidR="005F3C99" w:rsidRPr="0063397A" w:rsidRDefault="005F3C99" w:rsidP="005F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H' Shannon-Wiener</w:t>
            </w:r>
          </w:p>
        </w:tc>
      </w:tr>
    </w:tbl>
    <w:p w14:paraId="7FCC0D7D" w14:textId="60CE3BD0" w:rsidR="00706033" w:rsidRPr="00136110" w:rsidRDefault="00706033">
      <w:pPr>
        <w:rPr>
          <w:i/>
          <w:iCs/>
          <w:sz w:val="20"/>
          <w:szCs w:val="20"/>
        </w:rPr>
      </w:pPr>
      <w:bookmarkStart w:id="3" w:name="_Hlk114507257"/>
      <w:bookmarkEnd w:id="2"/>
      <w:r w:rsidRPr="00136110">
        <w:rPr>
          <w:i/>
          <w:iCs/>
          <w:sz w:val="20"/>
          <w:szCs w:val="20"/>
        </w:rPr>
        <w:t>*N/</w:t>
      </w:r>
      <w:proofErr w:type="gramStart"/>
      <w:r w:rsidRPr="00136110">
        <w:rPr>
          <w:i/>
          <w:iCs/>
          <w:sz w:val="20"/>
          <w:szCs w:val="20"/>
        </w:rPr>
        <w:t>A :</w:t>
      </w:r>
      <w:proofErr w:type="gramEnd"/>
      <w:r w:rsidRPr="00136110">
        <w:rPr>
          <w:i/>
          <w:iCs/>
          <w:sz w:val="20"/>
          <w:szCs w:val="20"/>
        </w:rPr>
        <w:t xml:space="preserve"> program </w:t>
      </w:r>
      <w:proofErr w:type="spellStart"/>
      <w:r w:rsidRPr="00136110">
        <w:rPr>
          <w:i/>
          <w:iCs/>
          <w:sz w:val="20"/>
          <w:szCs w:val="20"/>
        </w:rPr>
        <w:t>belum</w:t>
      </w:r>
      <w:proofErr w:type="spellEnd"/>
      <w:r w:rsidRPr="00136110">
        <w:rPr>
          <w:i/>
          <w:iCs/>
          <w:sz w:val="20"/>
          <w:szCs w:val="20"/>
        </w:rPr>
        <w:t xml:space="preserve"> </w:t>
      </w:r>
      <w:proofErr w:type="spellStart"/>
      <w:r w:rsidRPr="00136110">
        <w:rPr>
          <w:i/>
          <w:iCs/>
          <w:sz w:val="20"/>
          <w:szCs w:val="20"/>
        </w:rPr>
        <w:t>dimulai</w:t>
      </w:r>
      <w:proofErr w:type="spellEnd"/>
      <w:r>
        <w:rPr>
          <w:i/>
          <w:iCs/>
          <w:sz w:val="20"/>
          <w:szCs w:val="20"/>
        </w:rPr>
        <w:t xml:space="preserve"> di </w:t>
      </w:r>
      <w:proofErr w:type="spellStart"/>
      <w:r>
        <w:rPr>
          <w:i/>
          <w:iCs/>
          <w:sz w:val="20"/>
          <w:szCs w:val="20"/>
        </w:rPr>
        <w:t>tahun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berjalan</w:t>
      </w:r>
      <w:proofErr w:type="spellEnd"/>
    </w:p>
    <w:bookmarkEnd w:id="3"/>
    <w:p w14:paraId="57EFCECC" w14:textId="77777777" w:rsidR="0063397A" w:rsidRDefault="0063397A"/>
    <w:p w14:paraId="41D5F303" w14:textId="47D88432" w:rsidR="0063397A" w:rsidRDefault="0063397A"/>
    <w:p w14:paraId="0360CDFE" w14:textId="77777777" w:rsidR="0063397A" w:rsidRPr="00233017" w:rsidRDefault="0063397A"/>
    <w:p w14:paraId="22A18BF9" w14:textId="77777777" w:rsidR="00C37EE5" w:rsidRDefault="00C37EE5" w:rsidP="00242337">
      <w:proofErr w:type="spellStart"/>
      <w:r>
        <w:t>Berikut</w:t>
      </w:r>
      <w:proofErr w:type="spellEnd"/>
      <w:r>
        <w:t xml:space="preserve"> </w:t>
      </w:r>
      <w:proofErr w:type="spellStart"/>
      <w:r w:rsidRPr="00C37EE5">
        <w:rPr>
          <w:b/>
        </w:rPr>
        <w:t>kecenderungan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keanekaragaman</w:t>
      </w:r>
      <w:proofErr w:type="spellEnd"/>
      <w:r>
        <w:t xml:space="preserve"> </w:t>
      </w:r>
      <w:proofErr w:type="spellStart"/>
      <w:r>
        <w:t>Hayati</w:t>
      </w:r>
      <w:proofErr w:type="spellEnd"/>
      <w:r>
        <w:t xml:space="preserve"> </w:t>
      </w:r>
      <w:proofErr w:type="gramStart"/>
      <w:r>
        <w:t>SEGS :</w:t>
      </w:r>
      <w:proofErr w:type="gramEnd"/>
    </w:p>
    <w:p w14:paraId="35B317F7" w14:textId="6F4542F3" w:rsidR="004B4424" w:rsidRDefault="004B4424" w:rsidP="004B4424">
      <w:pPr>
        <w:pStyle w:val="ListParagraph"/>
        <w:numPr>
          <w:ilvl w:val="0"/>
          <w:numId w:val="2"/>
        </w:numPr>
        <w:rPr>
          <w:b/>
          <w:i/>
          <w:noProof/>
        </w:rPr>
      </w:pPr>
      <w:r w:rsidRPr="00CA2790">
        <w:rPr>
          <w:b/>
          <w:noProof/>
        </w:rPr>
        <w:t xml:space="preserve">Tren Indeks Keanekaragaman </w:t>
      </w:r>
      <w:r w:rsidR="00113068">
        <w:rPr>
          <w:b/>
          <w:noProof/>
        </w:rPr>
        <w:t>H</w:t>
      </w:r>
      <w:r w:rsidR="00113068" w:rsidRPr="00CA2790">
        <w:rPr>
          <w:b/>
          <w:noProof/>
        </w:rPr>
        <w:t xml:space="preserve">ayati </w:t>
      </w:r>
      <w:r w:rsidRPr="00CA2790">
        <w:rPr>
          <w:b/>
          <w:noProof/>
        </w:rPr>
        <w:t xml:space="preserve">Area </w:t>
      </w:r>
      <w:r w:rsidR="00113068">
        <w:rPr>
          <w:b/>
          <w:noProof/>
        </w:rPr>
        <w:t xml:space="preserve">Program </w:t>
      </w:r>
      <w:r w:rsidRPr="00136110">
        <w:rPr>
          <w:b/>
          <w:i/>
          <w:noProof/>
        </w:rPr>
        <w:t xml:space="preserve">Eye on the </w:t>
      </w:r>
      <w:r w:rsidR="00113068" w:rsidRPr="00136110">
        <w:rPr>
          <w:b/>
          <w:i/>
          <w:noProof/>
        </w:rPr>
        <w:t>F</w:t>
      </w:r>
      <w:r w:rsidRPr="00136110">
        <w:rPr>
          <w:b/>
          <w:i/>
          <w:noProof/>
        </w:rPr>
        <w:t>orest</w:t>
      </w:r>
    </w:p>
    <w:p w14:paraId="354501DF" w14:textId="77777777" w:rsidR="002F7A17" w:rsidRDefault="002F7A17" w:rsidP="002F7A17">
      <w:pPr>
        <w:pStyle w:val="ListParagraph"/>
        <w:rPr>
          <w:b/>
          <w:noProof/>
        </w:rPr>
      </w:pPr>
    </w:p>
    <w:p w14:paraId="1A13CC90" w14:textId="3ADEE94D" w:rsidR="002F7A17" w:rsidRPr="00136110" w:rsidRDefault="002F7A17" w:rsidP="00136110">
      <w:pPr>
        <w:pStyle w:val="ListParagraph"/>
        <w:ind w:hanging="270"/>
        <w:rPr>
          <w:b/>
          <w:i/>
          <w:noProof/>
        </w:rPr>
      </w:pPr>
      <w:r>
        <w:rPr>
          <w:noProof/>
        </w:rPr>
        <w:drawing>
          <wp:inline distT="0" distB="0" distL="0" distR="0" wp14:anchorId="14A90704" wp14:editId="126E60F9">
            <wp:extent cx="5752214" cy="3274828"/>
            <wp:effectExtent l="0" t="0" r="1270" b="1905"/>
            <wp:docPr id="185294258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2AB3D84" w14:textId="5B295737" w:rsidR="00C37EE5" w:rsidRDefault="002F7A17" w:rsidP="00136110">
      <w:pPr>
        <w:ind w:firstLine="426"/>
      </w:pPr>
      <w:r>
        <w:rPr>
          <w:noProof/>
        </w:rPr>
        <w:drawing>
          <wp:inline distT="0" distB="0" distL="0" distR="0" wp14:anchorId="1C9B254D" wp14:editId="3D24C475">
            <wp:extent cx="5773420" cy="2583712"/>
            <wp:effectExtent l="0" t="0" r="17780" b="7620"/>
            <wp:docPr id="43796923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E63C22C" w14:textId="636417FC" w:rsidR="003D6D2F" w:rsidRDefault="003D6D2F">
      <w:pPr>
        <w:ind w:firstLine="426"/>
      </w:pPr>
    </w:p>
    <w:p w14:paraId="01E560AE" w14:textId="77777777" w:rsidR="002F7A17" w:rsidRDefault="002F7A17">
      <w:pPr>
        <w:ind w:firstLine="426"/>
      </w:pPr>
    </w:p>
    <w:p w14:paraId="14D518FB" w14:textId="77777777" w:rsidR="004C6BFE" w:rsidRDefault="004C6BFE" w:rsidP="00136110">
      <w:pPr>
        <w:pStyle w:val="ListParagraph"/>
        <w:ind w:hanging="153"/>
        <w:rPr>
          <w:b/>
          <w:noProof/>
        </w:rPr>
      </w:pPr>
      <w:bookmarkStart w:id="4" w:name="_Hlk114480661"/>
    </w:p>
    <w:p w14:paraId="5254698F" w14:textId="2019B22D" w:rsidR="00AE4687" w:rsidRDefault="00970894" w:rsidP="00066F70">
      <w:pPr>
        <w:pStyle w:val="ListParagraph"/>
        <w:numPr>
          <w:ilvl w:val="0"/>
          <w:numId w:val="2"/>
        </w:numPr>
        <w:rPr>
          <w:b/>
          <w:noProof/>
        </w:rPr>
      </w:pPr>
      <w:r w:rsidRPr="00CA2790">
        <w:rPr>
          <w:b/>
          <w:noProof/>
        </w:rPr>
        <w:t>Tren Indeks Keanekaraga</w:t>
      </w:r>
      <w:bookmarkEnd w:id="4"/>
      <w:r w:rsidR="00066F70">
        <w:rPr>
          <w:b/>
          <w:noProof/>
        </w:rPr>
        <w:t xml:space="preserve">man Hayati </w:t>
      </w:r>
      <w:r w:rsidR="00066F70" w:rsidRPr="00066F70">
        <w:rPr>
          <w:b/>
          <w:noProof/>
        </w:rPr>
        <w:t>Konservasi area lahan tangkapan air Sungai Cisarua</w:t>
      </w:r>
    </w:p>
    <w:p w14:paraId="174F2682" w14:textId="02D427B2" w:rsidR="00066F70" w:rsidRDefault="002C7B91" w:rsidP="00136110">
      <w:pPr>
        <w:pStyle w:val="ListParagraph"/>
        <w:ind w:hanging="270"/>
        <w:rPr>
          <w:b/>
          <w:noProof/>
        </w:rPr>
      </w:pPr>
      <w:r>
        <w:rPr>
          <w:b/>
          <w:noProof/>
        </w:rPr>
        <w:drawing>
          <wp:inline distT="0" distB="0" distL="0" distR="0" wp14:anchorId="75899416" wp14:editId="68F6607C">
            <wp:extent cx="5688328" cy="2339162"/>
            <wp:effectExtent l="0" t="0" r="8255" b="4445"/>
            <wp:docPr id="19783581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700" cy="2345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A476A9" w14:textId="39F29BF4" w:rsidR="002F7A17" w:rsidRPr="00066F70" w:rsidRDefault="002F7A17" w:rsidP="00066F70">
      <w:pPr>
        <w:pStyle w:val="ListParagraph"/>
        <w:rPr>
          <w:b/>
          <w:noProof/>
        </w:rPr>
      </w:pPr>
    </w:p>
    <w:p w14:paraId="1A7E218A" w14:textId="47C5152D" w:rsidR="004B4F94" w:rsidRDefault="004B4F94" w:rsidP="004B4F94">
      <w:pPr>
        <w:pStyle w:val="ListParagraph"/>
        <w:numPr>
          <w:ilvl w:val="0"/>
          <w:numId w:val="2"/>
        </w:numPr>
        <w:rPr>
          <w:b/>
          <w:noProof/>
        </w:rPr>
      </w:pPr>
      <w:r w:rsidRPr="00CA2790">
        <w:rPr>
          <w:b/>
          <w:noProof/>
        </w:rPr>
        <w:t xml:space="preserve">Tren Indeks Keanekaragaman </w:t>
      </w:r>
      <w:r w:rsidR="0037130D">
        <w:rPr>
          <w:b/>
          <w:noProof/>
        </w:rPr>
        <w:t>H</w:t>
      </w:r>
      <w:r w:rsidR="0037130D" w:rsidRPr="00CA2790">
        <w:rPr>
          <w:b/>
          <w:noProof/>
        </w:rPr>
        <w:t xml:space="preserve">ayati </w:t>
      </w:r>
      <w:r w:rsidRPr="00CA2790">
        <w:rPr>
          <w:b/>
          <w:noProof/>
        </w:rPr>
        <w:t xml:space="preserve">Area </w:t>
      </w:r>
      <w:r>
        <w:rPr>
          <w:b/>
          <w:noProof/>
        </w:rPr>
        <w:t xml:space="preserve">Konservasi </w:t>
      </w:r>
      <w:r w:rsidR="00980893">
        <w:rPr>
          <w:b/>
          <w:noProof/>
        </w:rPr>
        <w:t xml:space="preserve">ikan </w:t>
      </w:r>
      <w:r>
        <w:rPr>
          <w:b/>
          <w:noProof/>
        </w:rPr>
        <w:t>Tor Soro</w:t>
      </w:r>
    </w:p>
    <w:p w14:paraId="325CE1C9" w14:textId="3B6547F8" w:rsidR="007E1732" w:rsidRDefault="007E1732" w:rsidP="00136110">
      <w:pPr>
        <w:ind w:firstLine="450"/>
        <w:rPr>
          <w:b/>
          <w:noProof/>
        </w:rPr>
      </w:pPr>
      <w:r>
        <w:rPr>
          <w:b/>
          <w:noProof/>
        </w:rPr>
        <w:drawing>
          <wp:inline distT="0" distB="0" distL="0" distR="0" wp14:anchorId="14C1C884" wp14:editId="724A62FA">
            <wp:extent cx="5346700" cy="2413590"/>
            <wp:effectExtent l="0" t="0" r="6350" b="6350"/>
            <wp:docPr id="5744108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324" cy="2417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414DE2" w14:textId="5961DD86" w:rsidR="007E1732" w:rsidRPr="00CA2790" w:rsidRDefault="007E1732" w:rsidP="00136110">
      <w:pPr>
        <w:pStyle w:val="ListParagraph"/>
        <w:ind w:hanging="270"/>
        <w:rPr>
          <w:b/>
          <w:noProof/>
        </w:rPr>
      </w:pPr>
      <w:r>
        <w:rPr>
          <w:b/>
          <w:noProof/>
        </w:rPr>
        <w:drawing>
          <wp:inline distT="0" distB="0" distL="0" distR="0" wp14:anchorId="2F818139" wp14:editId="2A468F99">
            <wp:extent cx="5368030" cy="2190307"/>
            <wp:effectExtent l="0" t="0" r="4445" b="635"/>
            <wp:docPr id="18183294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368" cy="219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7F4D35" w14:textId="57C27FE2" w:rsidR="00066F70" w:rsidRDefault="00066F70" w:rsidP="00136110">
      <w:pPr>
        <w:ind w:firstLine="284"/>
      </w:pPr>
    </w:p>
    <w:p w14:paraId="0A5FC3DB" w14:textId="77777777" w:rsidR="00066F70" w:rsidRDefault="00066F70" w:rsidP="00066F70">
      <w:pPr>
        <w:pStyle w:val="ListParagraph"/>
        <w:numPr>
          <w:ilvl w:val="0"/>
          <w:numId w:val="2"/>
        </w:numPr>
        <w:rPr>
          <w:b/>
          <w:noProof/>
        </w:rPr>
      </w:pPr>
      <w:r w:rsidRPr="00CA2790">
        <w:rPr>
          <w:b/>
          <w:noProof/>
        </w:rPr>
        <w:lastRenderedPageBreak/>
        <w:t xml:space="preserve">Tren Indeks Keanekaragaman hayati Area </w:t>
      </w:r>
      <w:r>
        <w:rPr>
          <w:b/>
          <w:noProof/>
        </w:rPr>
        <w:t>Green Belt</w:t>
      </w:r>
    </w:p>
    <w:p w14:paraId="715330AB" w14:textId="53BA42E1" w:rsidR="009B52BD" w:rsidRDefault="002C7B91" w:rsidP="00136110">
      <w:pPr>
        <w:ind w:firstLine="270"/>
      </w:pPr>
      <w:r>
        <w:rPr>
          <w:noProof/>
        </w:rPr>
        <w:drawing>
          <wp:inline distT="0" distB="0" distL="0" distR="0" wp14:anchorId="0954C906" wp14:editId="0B8D797E">
            <wp:extent cx="5688418" cy="2371557"/>
            <wp:effectExtent l="0" t="0" r="7620" b="0"/>
            <wp:docPr id="47671097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381" cy="237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199CC2" w14:textId="70EAEF96" w:rsidR="0040689F" w:rsidRPr="009B52BD" w:rsidRDefault="0040689F" w:rsidP="00066F70">
      <w:pPr>
        <w:pStyle w:val="ListParagraph"/>
        <w:numPr>
          <w:ilvl w:val="0"/>
          <w:numId w:val="2"/>
        </w:numPr>
        <w:rPr>
          <w:b/>
          <w:i/>
          <w:noProof/>
        </w:rPr>
      </w:pPr>
      <w:r w:rsidRPr="00CA2790">
        <w:rPr>
          <w:b/>
          <w:noProof/>
        </w:rPr>
        <w:t xml:space="preserve">Tren Indeks Keanekaragaman </w:t>
      </w:r>
      <w:r>
        <w:rPr>
          <w:b/>
          <w:noProof/>
        </w:rPr>
        <w:t>H</w:t>
      </w:r>
      <w:r w:rsidRPr="00CA2790">
        <w:rPr>
          <w:b/>
          <w:noProof/>
        </w:rPr>
        <w:t xml:space="preserve">ayati Area </w:t>
      </w:r>
      <w:r>
        <w:rPr>
          <w:b/>
          <w:noProof/>
        </w:rPr>
        <w:t>Konservasi Kumbang Hutan “ Save Bangbung”</w:t>
      </w:r>
    </w:p>
    <w:p w14:paraId="36F0AA7E" w14:textId="49C96556" w:rsidR="009B52BD" w:rsidRDefault="009B52BD" w:rsidP="009B52BD">
      <w:pPr>
        <w:pStyle w:val="ListParagraph"/>
        <w:rPr>
          <w:b/>
          <w:noProof/>
        </w:rPr>
      </w:pPr>
    </w:p>
    <w:p w14:paraId="4E416B9C" w14:textId="5D953F90" w:rsidR="009B52BD" w:rsidRDefault="000A3C5B">
      <w:pPr>
        <w:pStyle w:val="ListParagraph"/>
        <w:ind w:left="0" w:firstLine="284"/>
        <w:rPr>
          <w:b/>
          <w:i/>
          <w:noProof/>
        </w:rPr>
      </w:pPr>
      <w:r>
        <w:rPr>
          <w:b/>
          <w:i/>
          <w:noProof/>
        </w:rPr>
        <w:drawing>
          <wp:inline distT="0" distB="0" distL="0" distR="0" wp14:anchorId="44D45B83" wp14:editId="02691F68">
            <wp:extent cx="5677698" cy="2128456"/>
            <wp:effectExtent l="0" t="0" r="0" b="5715"/>
            <wp:docPr id="833218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815" cy="2138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17707D" w14:textId="77777777" w:rsidR="002C7B91" w:rsidRDefault="002C7B91">
      <w:pPr>
        <w:pStyle w:val="ListParagraph"/>
        <w:ind w:left="0" w:firstLine="284"/>
        <w:rPr>
          <w:b/>
          <w:i/>
          <w:noProof/>
        </w:rPr>
      </w:pPr>
    </w:p>
    <w:p w14:paraId="0B092018" w14:textId="1765DD65" w:rsidR="002C7B91" w:rsidRPr="00136110" w:rsidRDefault="000A3C5B" w:rsidP="00136110">
      <w:pPr>
        <w:pStyle w:val="ListParagraph"/>
        <w:ind w:left="0" w:firstLine="284"/>
        <w:rPr>
          <w:bCs/>
          <w:iCs/>
          <w:noProof/>
        </w:rPr>
      </w:pPr>
      <w:r>
        <w:rPr>
          <w:bCs/>
          <w:iCs/>
          <w:noProof/>
        </w:rPr>
        <w:drawing>
          <wp:inline distT="0" distB="0" distL="0" distR="0" wp14:anchorId="522F052A" wp14:editId="25F04289">
            <wp:extent cx="5684809" cy="2652092"/>
            <wp:effectExtent l="0" t="0" r="0" b="0"/>
            <wp:docPr id="55290199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820" cy="2656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87224C" w14:textId="10DFAB3C" w:rsidR="00220ED1" w:rsidRDefault="00220ED1" w:rsidP="00136110">
      <w:pPr>
        <w:ind w:firstLine="284"/>
      </w:pPr>
    </w:p>
    <w:p w14:paraId="4DDBFFD9" w14:textId="7FF63976" w:rsidR="009B52BD" w:rsidRPr="009A0304" w:rsidRDefault="009B52BD" w:rsidP="009B52BD">
      <w:pPr>
        <w:pStyle w:val="ListParagraph"/>
        <w:numPr>
          <w:ilvl w:val="0"/>
          <w:numId w:val="2"/>
        </w:numPr>
        <w:rPr>
          <w:b/>
          <w:i/>
          <w:iCs/>
          <w:noProof/>
        </w:rPr>
      </w:pPr>
      <w:r w:rsidRPr="00CA2790">
        <w:rPr>
          <w:b/>
          <w:noProof/>
        </w:rPr>
        <w:t xml:space="preserve">Tren Indeks Keanekaragaman </w:t>
      </w:r>
      <w:r>
        <w:rPr>
          <w:b/>
          <w:noProof/>
        </w:rPr>
        <w:t>H</w:t>
      </w:r>
      <w:r w:rsidRPr="00CA2790">
        <w:rPr>
          <w:b/>
          <w:noProof/>
        </w:rPr>
        <w:t xml:space="preserve">ayati </w:t>
      </w:r>
      <w:r w:rsidRPr="00136110">
        <w:rPr>
          <w:b/>
          <w:i/>
          <w:iCs/>
          <w:noProof/>
        </w:rPr>
        <w:t>Eco Artificial Bridge</w:t>
      </w:r>
    </w:p>
    <w:p w14:paraId="6BCEB35E" w14:textId="455FE6EE" w:rsidR="009B52BD" w:rsidRDefault="000A3C5B" w:rsidP="00136110">
      <w:pPr>
        <w:ind w:firstLine="284"/>
      </w:pPr>
      <w:r>
        <w:rPr>
          <w:noProof/>
        </w:rPr>
        <w:drawing>
          <wp:inline distT="0" distB="0" distL="0" distR="0" wp14:anchorId="3A2B8461" wp14:editId="2909C931">
            <wp:extent cx="6115050" cy="2468880"/>
            <wp:effectExtent l="0" t="0" r="0" b="7620"/>
            <wp:docPr id="180073035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EB44A1" w14:textId="5434F85E" w:rsidR="009B52BD" w:rsidRDefault="000A3C5B" w:rsidP="000A3C5B">
      <w:pPr>
        <w:ind w:firstLine="270"/>
      </w:pPr>
      <w:r>
        <w:rPr>
          <w:noProof/>
        </w:rPr>
        <w:drawing>
          <wp:inline distT="0" distB="0" distL="0" distR="0" wp14:anchorId="4E4E36BB" wp14:editId="36F3181D">
            <wp:extent cx="6092456" cy="2521056"/>
            <wp:effectExtent l="0" t="0" r="3810" b="0"/>
            <wp:docPr id="105946932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058" cy="2526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99058A" w14:textId="77777777" w:rsidR="00CB6547" w:rsidRDefault="00CB6547" w:rsidP="000A3C5B">
      <w:pPr>
        <w:ind w:firstLine="270"/>
      </w:pPr>
    </w:p>
    <w:p w14:paraId="60589136" w14:textId="77777777" w:rsidR="00CB6547" w:rsidRDefault="00CB6547" w:rsidP="000A3C5B">
      <w:pPr>
        <w:ind w:firstLine="270"/>
      </w:pPr>
    </w:p>
    <w:p w14:paraId="6D58C277" w14:textId="77777777" w:rsidR="00CB6547" w:rsidRDefault="00CB6547" w:rsidP="000A3C5B">
      <w:pPr>
        <w:ind w:firstLine="270"/>
      </w:pPr>
    </w:p>
    <w:p w14:paraId="3C3E94C1" w14:textId="77777777" w:rsidR="00CB6547" w:rsidRDefault="00CB6547" w:rsidP="000A3C5B">
      <w:pPr>
        <w:ind w:firstLine="270"/>
      </w:pPr>
    </w:p>
    <w:p w14:paraId="1ABA81F0" w14:textId="77777777" w:rsidR="00CB6547" w:rsidRDefault="00CB6547" w:rsidP="000A3C5B">
      <w:pPr>
        <w:ind w:firstLine="270"/>
      </w:pPr>
    </w:p>
    <w:p w14:paraId="27F295A1" w14:textId="77777777" w:rsidR="00CB6547" w:rsidRDefault="00CB6547" w:rsidP="000A3C5B">
      <w:pPr>
        <w:ind w:firstLine="270"/>
      </w:pPr>
    </w:p>
    <w:p w14:paraId="506568DB" w14:textId="77777777" w:rsidR="00CB6547" w:rsidRDefault="00CB6547" w:rsidP="000A3C5B">
      <w:pPr>
        <w:ind w:firstLine="270"/>
      </w:pPr>
    </w:p>
    <w:p w14:paraId="3099AAEE" w14:textId="77777777" w:rsidR="00CB6547" w:rsidRDefault="00CB6547" w:rsidP="00136110">
      <w:pPr>
        <w:ind w:firstLine="270"/>
      </w:pPr>
    </w:p>
    <w:p w14:paraId="09FA6B05" w14:textId="33DB0448" w:rsidR="009A0304" w:rsidRPr="009B52BD" w:rsidRDefault="009A0304" w:rsidP="00136110">
      <w:pPr>
        <w:pStyle w:val="ListParagraph"/>
        <w:numPr>
          <w:ilvl w:val="0"/>
          <w:numId w:val="2"/>
        </w:numPr>
        <w:rPr>
          <w:b/>
          <w:i/>
          <w:noProof/>
        </w:rPr>
      </w:pPr>
      <w:bookmarkStart w:id="5" w:name="_Hlk178534593"/>
      <w:r w:rsidRPr="00CA2790">
        <w:rPr>
          <w:b/>
          <w:noProof/>
        </w:rPr>
        <w:lastRenderedPageBreak/>
        <w:t xml:space="preserve">Tren Indeks Keanekaragaman </w:t>
      </w:r>
      <w:r>
        <w:rPr>
          <w:b/>
          <w:noProof/>
        </w:rPr>
        <w:t>H</w:t>
      </w:r>
      <w:r w:rsidRPr="00CA2790">
        <w:rPr>
          <w:b/>
          <w:noProof/>
        </w:rPr>
        <w:t>ayati</w:t>
      </w:r>
      <w:r w:rsidRPr="00136110">
        <w:rPr>
          <w:b/>
          <w:i/>
          <w:iCs/>
          <w:noProof/>
        </w:rPr>
        <w:t xml:space="preserve"> Reintroduce</w:t>
      </w:r>
      <w:r>
        <w:rPr>
          <w:b/>
          <w:noProof/>
        </w:rPr>
        <w:t xml:space="preserve"> Satwa Kunci</w:t>
      </w:r>
    </w:p>
    <w:bookmarkEnd w:id="5"/>
    <w:p w14:paraId="0D4FCE81" w14:textId="70EA158A" w:rsidR="004F744A" w:rsidRDefault="000A3C5B" w:rsidP="00136110">
      <w:pPr>
        <w:ind w:firstLine="270"/>
      </w:pPr>
      <w:r>
        <w:rPr>
          <w:noProof/>
        </w:rPr>
        <w:drawing>
          <wp:inline distT="0" distB="0" distL="0" distR="0" wp14:anchorId="28DDF5F7" wp14:editId="3F07F024">
            <wp:extent cx="6169660" cy="3298190"/>
            <wp:effectExtent l="0" t="0" r="2540" b="0"/>
            <wp:docPr id="34566321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660" cy="329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3430D4" w14:textId="12BC9779" w:rsidR="00F81FE6" w:rsidRDefault="00CB6547" w:rsidP="00136110">
      <w:pPr>
        <w:ind w:firstLine="270"/>
      </w:pPr>
      <w:r>
        <w:rPr>
          <w:noProof/>
        </w:rPr>
        <w:drawing>
          <wp:inline distT="0" distB="0" distL="0" distR="0" wp14:anchorId="36922EAD" wp14:editId="3D1B490D">
            <wp:extent cx="6169660" cy="2874739"/>
            <wp:effectExtent l="0" t="0" r="2540" b="1905"/>
            <wp:docPr id="62697793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126" cy="2875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1DB782" w14:textId="77777777" w:rsidR="00F81FE6" w:rsidRDefault="00F81FE6" w:rsidP="003D6D2F"/>
    <w:p w14:paraId="290EA883" w14:textId="77777777" w:rsidR="00CB6547" w:rsidRDefault="00CB6547" w:rsidP="003D6D2F"/>
    <w:p w14:paraId="69CC8DB5" w14:textId="77777777" w:rsidR="00CB6547" w:rsidRDefault="00CB6547" w:rsidP="003D6D2F"/>
    <w:p w14:paraId="3251B9A4" w14:textId="77777777" w:rsidR="00CB6547" w:rsidRDefault="00CB6547" w:rsidP="003D6D2F"/>
    <w:p w14:paraId="2DF726BA" w14:textId="77777777" w:rsidR="00CB6547" w:rsidRDefault="00CB6547" w:rsidP="003D6D2F"/>
    <w:p w14:paraId="54F44A6D" w14:textId="683B9761" w:rsidR="00CB6547" w:rsidRPr="009B52BD" w:rsidRDefault="00CB6547" w:rsidP="00CB6547">
      <w:pPr>
        <w:pStyle w:val="ListParagraph"/>
        <w:numPr>
          <w:ilvl w:val="0"/>
          <w:numId w:val="2"/>
        </w:numPr>
        <w:rPr>
          <w:b/>
          <w:i/>
          <w:noProof/>
        </w:rPr>
      </w:pPr>
      <w:r w:rsidRPr="00CA2790">
        <w:rPr>
          <w:b/>
          <w:noProof/>
        </w:rPr>
        <w:lastRenderedPageBreak/>
        <w:t xml:space="preserve">Tren Indeks Keanekaragaman </w:t>
      </w:r>
      <w:r>
        <w:rPr>
          <w:b/>
          <w:noProof/>
        </w:rPr>
        <w:t>H</w:t>
      </w:r>
      <w:r w:rsidRPr="00CA2790">
        <w:rPr>
          <w:b/>
          <w:noProof/>
        </w:rPr>
        <w:t>ayati</w:t>
      </w:r>
      <w:r w:rsidRPr="00456F58">
        <w:rPr>
          <w:b/>
          <w:i/>
          <w:iCs/>
          <w:noProof/>
        </w:rPr>
        <w:t xml:space="preserve"> </w:t>
      </w:r>
      <w:r>
        <w:rPr>
          <w:b/>
          <w:i/>
          <w:iCs/>
          <w:noProof/>
        </w:rPr>
        <w:t>Konservasi Kukang Jawa</w:t>
      </w:r>
    </w:p>
    <w:p w14:paraId="2D21F906" w14:textId="1C3A66CA" w:rsidR="00F81FE6" w:rsidRDefault="00CB6547" w:rsidP="00136110">
      <w:pPr>
        <w:ind w:firstLine="270"/>
      </w:pPr>
      <w:r>
        <w:rPr>
          <w:noProof/>
        </w:rPr>
        <w:drawing>
          <wp:inline distT="0" distB="0" distL="0" distR="0" wp14:anchorId="3C099778" wp14:editId="18B2BE47">
            <wp:extent cx="6169660" cy="3499485"/>
            <wp:effectExtent l="0" t="0" r="2540" b="5715"/>
            <wp:docPr id="177331777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660" cy="3499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94382D" w14:textId="7E64EC0B" w:rsidR="00CB6547" w:rsidRDefault="00CB6547" w:rsidP="00136110">
      <w:pPr>
        <w:ind w:firstLine="270"/>
      </w:pPr>
      <w:r>
        <w:rPr>
          <w:noProof/>
        </w:rPr>
        <w:drawing>
          <wp:inline distT="0" distB="0" distL="0" distR="0" wp14:anchorId="00C053F7" wp14:editId="2B723A88">
            <wp:extent cx="6145618" cy="2625725"/>
            <wp:effectExtent l="0" t="0" r="7620" b="3175"/>
            <wp:docPr id="31496166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1F8CF53-BE5A-4590-849B-76898C4AAA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13BA4A3" w14:textId="790A1C1F" w:rsidR="00125067" w:rsidRDefault="003D6D2F" w:rsidP="003D6D2F">
      <w:r>
        <w:t xml:space="preserve">Dari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kenaikan</w:t>
      </w:r>
      <w:proofErr w:type="spellEnd"/>
      <w:r>
        <w:t xml:space="preserve"> </w:t>
      </w:r>
      <w:proofErr w:type="spellStart"/>
      <w:r w:rsidR="0037130D">
        <w:t>I</w:t>
      </w:r>
      <w:r>
        <w:t>ndeks</w:t>
      </w:r>
      <w:proofErr w:type="spellEnd"/>
      <w:r>
        <w:t xml:space="preserve"> </w:t>
      </w:r>
      <w:proofErr w:type="spellStart"/>
      <w:r w:rsidR="0037130D">
        <w:t>K</w:t>
      </w:r>
      <w:r>
        <w:t>eanekaragaman</w:t>
      </w:r>
      <w:proofErr w:type="spellEnd"/>
      <w:r>
        <w:t xml:space="preserve"> </w:t>
      </w:r>
      <w:proofErr w:type="spellStart"/>
      <w:r>
        <w:t>Hayati</w:t>
      </w:r>
      <w:proofErr w:type="spellEnd"/>
      <w:r>
        <w:t xml:space="preserve"> </w:t>
      </w:r>
      <w:r w:rsidR="004F744A">
        <w:t xml:space="preserve">dan </w:t>
      </w:r>
      <w:proofErr w:type="spellStart"/>
      <w:r w:rsidR="004F744A">
        <w:t>jumlah</w:t>
      </w:r>
      <w:proofErr w:type="spellEnd"/>
      <w:r w:rsidR="004F744A">
        <w:t xml:space="preserve"> </w:t>
      </w:r>
      <w:proofErr w:type="spellStart"/>
      <w:r w:rsidR="004F744A">
        <w:t>spesies</w:t>
      </w:r>
      <w:proofErr w:type="spellEnd"/>
      <w:r w:rsidR="004F744A">
        <w:t xml:space="preserve"> </w:t>
      </w:r>
      <w:r>
        <w:t xml:space="preserve">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konservasi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habitat di </w:t>
      </w:r>
      <w:proofErr w:type="spellStart"/>
      <w:r w:rsidR="00980893">
        <w:t>hutan</w:t>
      </w:r>
      <w:proofErr w:type="spellEnd"/>
      <w:r w:rsidR="00980893">
        <w:t xml:space="preserve"> </w:t>
      </w:r>
      <w:proofErr w:type="spellStart"/>
      <w:r w:rsidR="004F744A">
        <w:t>sekitar</w:t>
      </w:r>
      <w:proofErr w:type="spellEnd"/>
      <w:r w:rsidR="004F744A">
        <w:t xml:space="preserve"> </w:t>
      </w:r>
      <w:r>
        <w:t xml:space="preserve">area </w:t>
      </w:r>
      <w:proofErr w:type="spellStart"/>
      <w:r>
        <w:t>operasi</w:t>
      </w:r>
      <w:proofErr w:type="spellEnd"/>
      <w:r>
        <w:t xml:space="preserve"> </w:t>
      </w:r>
      <w:r w:rsidR="004F744A">
        <w:t xml:space="preserve">Star Energy Geothermal </w:t>
      </w:r>
      <w:r>
        <w:t>Salak</w:t>
      </w:r>
      <w:r w:rsidR="00980893">
        <w:t>, Ltd (SEGS)</w:t>
      </w:r>
      <w:r>
        <w:t xml:space="preserve"> dan </w:t>
      </w:r>
      <w:proofErr w:type="spellStart"/>
      <w:r w:rsidR="00980893">
        <w:t>hutan</w:t>
      </w:r>
      <w:proofErr w:type="spellEnd"/>
      <w:r w:rsidR="00980893">
        <w:t xml:space="preserve"> </w:t>
      </w:r>
      <w:proofErr w:type="spellStart"/>
      <w:r>
        <w:t>konservasi</w:t>
      </w:r>
      <w:proofErr w:type="spellEnd"/>
      <w:r>
        <w:t xml:space="preserve"> Taman Nasional </w:t>
      </w:r>
      <w:proofErr w:type="spellStart"/>
      <w:r>
        <w:t>Gunung</w:t>
      </w:r>
      <w:proofErr w:type="spellEnd"/>
      <w:r>
        <w:t xml:space="preserve"> </w:t>
      </w:r>
      <w:proofErr w:type="spellStart"/>
      <w:r>
        <w:t>Halimun</w:t>
      </w:r>
      <w:proofErr w:type="spellEnd"/>
      <w:r>
        <w:t xml:space="preserve"> Salak.</w:t>
      </w:r>
    </w:p>
    <w:p w14:paraId="0AA429ED" w14:textId="7E9FAF32" w:rsidR="001B6425" w:rsidRPr="001B6425" w:rsidRDefault="001B6425" w:rsidP="004F744A">
      <w:r w:rsidRPr="001B6425">
        <w:t xml:space="preserve">Adapun </w:t>
      </w:r>
      <w:proofErr w:type="spellStart"/>
      <w:r w:rsidR="0037130D">
        <w:t>k</w:t>
      </w:r>
      <w:r>
        <w:t>eberhasilan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 w:rsidR="0037130D">
        <w:t>I</w:t>
      </w:r>
      <w:r>
        <w:t>ndeks</w:t>
      </w:r>
      <w:proofErr w:type="spellEnd"/>
      <w:r>
        <w:t xml:space="preserve"> </w:t>
      </w:r>
      <w:proofErr w:type="spellStart"/>
      <w:r w:rsidR="0037130D">
        <w:t>K</w:t>
      </w:r>
      <w:r>
        <w:t>ehati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inovasi</w:t>
      </w:r>
      <w:proofErr w:type="spellEnd"/>
      <w:r>
        <w:t xml:space="preserve"> dan program </w:t>
      </w:r>
      <w:proofErr w:type="spellStart"/>
      <w:r>
        <w:t>konservasi</w:t>
      </w:r>
      <w:proofErr w:type="spellEnd"/>
      <w:r>
        <w:t xml:space="preserve"> </w:t>
      </w:r>
      <w:proofErr w:type="spellStart"/>
      <w:proofErr w:type="gramStart"/>
      <w:r w:rsidR="0037130D">
        <w:t>K</w:t>
      </w:r>
      <w:r>
        <w:t>ehati</w:t>
      </w:r>
      <w:proofErr w:type="spellEnd"/>
      <w:r>
        <w:t xml:space="preserve"> </w:t>
      </w:r>
      <w:r w:rsidRPr="001B6425">
        <w:t xml:space="preserve"> </w:t>
      </w:r>
      <w:proofErr w:type="spellStart"/>
      <w:r w:rsidRPr="001B6425">
        <w:t>antara</w:t>
      </w:r>
      <w:proofErr w:type="spellEnd"/>
      <w:proofErr w:type="gramEnd"/>
      <w:r w:rsidRPr="001B6425">
        <w:t xml:space="preserve"> lain:</w:t>
      </w:r>
    </w:p>
    <w:p w14:paraId="56E92C88" w14:textId="5E8BE108" w:rsidR="001B6425" w:rsidRPr="001B6425" w:rsidRDefault="001B6425" w:rsidP="001B6425">
      <w:pPr>
        <w:numPr>
          <w:ilvl w:val="0"/>
          <w:numId w:val="1"/>
        </w:numPr>
        <w:contextualSpacing/>
      </w:pPr>
      <w:r w:rsidRPr="001B6425">
        <w:t xml:space="preserve">Monitoring </w:t>
      </w:r>
      <w:proofErr w:type="spellStart"/>
      <w:r w:rsidRPr="001B6425">
        <w:t>Satwa</w:t>
      </w:r>
      <w:proofErr w:type="spellEnd"/>
      <w:r w:rsidRPr="001B6425">
        <w:t xml:space="preserve"> </w:t>
      </w:r>
      <w:proofErr w:type="spellStart"/>
      <w:r w:rsidRPr="001B6425">
        <w:t>Langka</w:t>
      </w:r>
      <w:proofErr w:type="spellEnd"/>
      <w:r w:rsidRPr="001B6425">
        <w:t xml:space="preserve"> </w:t>
      </w:r>
      <w:r w:rsidR="0037130D">
        <w:t>/</w:t>
      </w:r>
      <w:r w:rsidR="0037130D" w:rsidRPr="001B6425">
        <w:t xml:space="preserve"> </w:t>
      </w:r>
      <w:proofErr w:type="spellStart"/>
      <w:r w:rsidR="0037130D">
        <w:t>K</w:t>
      </w:r>
      <w:r w:rsidRPr="001B6425">
        <w:t>unci</w:t>
      </w:r>
      <w:proofErr w:type="spellEnd"/>
      <w:r w:rsidRPr="001B6425">
        <w:t xml:space="preserve"> </w:t>
      </w:r>
      <w:proofErr w:type="spellStart"/>
      <w:r w:rsidRPr="001B6425">
        <w:t>Gunung</w:t>
      </w:r>
      <w:proofErr w:type="spellEnd"/>
      <w:r w:rsidRPr="001B6425">
        <w:t xml:space="preserve"> Salak (</w:t>
      </w:r>
      <w:r w:rsidRPr="001B6425">
        <w:rPr>
          <w:i/>
        </w:rPr>
        <w:t>Eye on The Forest</w:t>
      </w:r>
      <w:r w:rsidRPr="001B6425">
        <w:t>)</w:t>
      </w:r>
    </w:p>
    <w:p w14:paraId="1E379E01" w14:textId="1359745B" w:rsidR="001B6425" w:rsidRPr="001B6425" w:rsidRDefault="004F744A" w:rsidP="001B6425">
      <w:pPr>
        <w:numPr>
          <w:ilvl w:val="0"/>
          <w:numId w:val="1"/>
        </w:numPr>
        <w:contextualSpacing/>
      </w:pPr>
      <w:proofErr w:type="spellStart"/>
      <w:r>
        <w:t>Konservasi</w:t>
      </w:r>
      <w:proofErr w:type="spellEnd"/>
      <w:r>
        <w:t xml:space="preserve"> Area </w:t>
      </w:r>
      <w:proofErr w:type="spellStart"/>
      <w:r>
        <w:t>Lahan</w:t>
      </w:r>
      <w:proofErr w:type="spellEnd"/>
      <w:r>
        <w:t xml:space="preserve"> </w:t>
      </w:r>
      <w:proofErr w:type="spellStart"/>
      <w:r>
        <w:t>Tangkapan</w:t>
      </w:r>
      <w:proofErr w:type="spellEnd"/>
      <w:r>
        <w:t xml:space="preserve"> Air Sungai </w:t>
      </w:r>
      <w:proofErr w:type="spellStart"/>
      <w:r>
        <w:t>Cisarua</w:t>
      </w:r>
      <w:proofErr w:type="spellEnd"/>
    </w:p>
    <w:p w14:paraId="56B55DA9" w14:textId="77777777" w:rsidR="001B6425" w:rsidRPr="001B6425" w:rsidRDefault="001B6425" w:rsidP="001B6425">
      <w:pPr>
        <w:numPr>
          <w:ilvl w:val="0"/>
          <w:numId w:val="1"/>
        </w:numPr>
        <w:ind w:hanging="270"/>
        <w:contextualSpacing/>
      </w:pPr>
      <w:proofErr w:type="spellStart"/>
      <w:r w:rsidRPr="001B6425">
        <w:lastRenderedPageBreak/>
        <w:t>Konservasi</w:t>
      </w:r>
      <w:proofErr w:type="spellEnd"/>
      <w:r w:rsidRPr="001B6425">
        <w:t xml:space="preserve"> Ikan </w:t>
      </w:r>
      <w:proofErr w:type="spellStart"/>
      <w:r w:rsidRPr="001B6425">
        <w:t>langka</w:t>
      </w:r>
      <w:proofErr w:type="spellEnd"/>
      <w:r w:rsidRPr="001B6425">
        <w:t xml:space="preserve"> Tor </w:t>
      </w:r>
      <w:proofErr w:type="spellStart"/>
      <w:r w:rsidRPr="001B6425">
        <w:t>Soro</w:t>
      </w:r>
      <w:proofErr w:type="spellEnd"/>
    </w:p>
    <w:p w14:paraId="06D6F94F" w14:textId="3744DEF3" w:rsidR="001B6425" w:rsidRPr="001B6425" w:rsidRDefault="001B6425" w:rsidP="001B6425">
      <w:pPr>
        <w:numPr>
          <w:ilvl w:val="0"/>
          <w:numId w:val="1"/>
        </w:numPr>
        <w:contextualSpacing/>
      </w:pPr>
      <w:proofErr w:type="spellStart"/>
      <w:r w:rsidRPr="001B6425">
        <w:t>Restorasi</w:t>
      </w:r>
      <w:proofErr w:type="spellEnd"/>
      <w:r w:rsidRPr="001B6425">
        <w:t xml:space="preserve"> Hutan </w:t>
      </w:r>
      <w:proofErr w:type="spellStart"/>
      <w:r w:rsidRPr="001B6425">
        <w:t>Penyangga</w:t>
      </w:r>
      <w:proofErr w:type="spellEnd"/>
      <w:r w:rsidRPr="001B6425">
        <w:t xml:space="preserve"> </w:t>
      </w:r>
      <w:proofErr w:type="spellStart"/>
      <w:r w:rsidR="0037130D">
        <w:t>P</w:t>
      </w:r>
      <w:r w:rsidRPr="001B6425">
        <w:t>erbatasan</w:t>
      </w:r>
      <w:proofErr w:type="spellEnd"/>
      <w:r w:rsidRPr="001B6425">
        <w:t xml:space="preserve"> Taman Nasional </w:t>
      </w:r>
      <w:proofErr w:type="spellStart"/>
      <w:r w:rsidRPr="001B6425">
        <w:t>Gunung</w:t>
      </w:r>
      <w:proofErr w:type="spellEnd"/>
      <w:r w:rsidRPr="001B6425">
        <w:t xml:space="preserve"> </w:t>
      </w:r>
      <w:proofErr w:type="spellStart"/>
      <w:r w:rsidRPr="001B6425">
        <w:t>Halimun</w:t>
      </w:r>
      <w:proofErr w:type="spellEnd"/>
      <w:r w:rsidRPr="001B6425">
        <w:t xml:space="preserve"> Salak (</w:t>
      </w:r>
      <w:r w:rsidRPr="001B6425">
        <w:rPr>
          <w:i/>
        </w:rPr>
        <w:t>Green Belt</w:t>
      </w:r>
      <w:r w:rsidRPr="001B6425">
        <w:t>)</w:t>
      </w:r>
    </w:p>
    <w:p w14:paraId="5D6EF5EA" w14:textId="69D17716" w:rsidR="003C449A" w:rsidRPr="004F744A" w:rsidRDefault="003C449A" w:rsidP="001B6425">
      <w:pPr>
        <w:numPr>
          <w:ilvl w:val="0"/>
          <w:numId w:val="1"/>
        </w:numPr>
        <w:contextualSpacing/>
        <w:rPr>
          <w:i/>
        </w:rPr>
      </w:pPr>
      <w:proofErr w:type="spellStart"/>
      <w:r>
        <w:t>Konservasi</w:t>
      </w:r>
      <w:proofErr w:type="spellEnd"/>
      <w:r>
        <w:t xml:space="preserve"> </w:t>
      </w:r>
      <w:proofErr w:type="spellStart"/>
      <w:r w:rsidR="00E333AF">
        <w:t>Kumbang</w:t>
      </w:r>
      <w:proofErr w:type="spellEnd"/>
      <w:r w:rsidR="00E333AF">
        <w:t xml:space="preserve"> Hutan “</w:t>
      </w:r>
      <w:r>
        <w:t xml:space="preserve">Save </w:t>
      </w:r>
      <w:proofErr w:type="spellStart"/>
      <w:r>
        <w:t>Bangbung</w:t>
      </w:r>
      <w:proofErr w:type="spellEnd"/>
      <w:r w:rsidR="00E333AF">
        <w:t>”</w:t>
      </w:r>
    </w:p>
    <w:p w14:paraId="23D27164" w14:textId="244245EA" w:rsidR="004F744A" w:rsidRPr="00136110" w:rsidRDefault="004F744A" w:rsidP="001B6425">
      <w:pPr>
        <w:numPr>
          <w:ilvl w:val="0"/>
          <w:numId w:val="1"/>
        </w:numPr>
        <w:contextualSpacing/>
        <w:rPr>
          <w:i/>
        </w:rPr>
      </w:pPr>
      <w:proofErr w:type="spellStart"/>
      <w:r>
        <w:t>Jembatan</w:t>
      </w:r>
      <w:proofErr w:type="spellEnd"/>
      <w:r>
        <w:t xml:space="preserve"> </w:t>
      </w:r>
      <w:proofErr w:type="spellStart"/>
      <w:r>
        <w:t>Peneyeberangan</w:t>
      </w:r>
      <w:proofErr w:type="spellEnd"/>
      <w:r>
        <w:t xml:space="preserve"> </w:t>
      </w:r>
      <w:proofErr w:type="spellStart"/>
      <w:r>
        <w:t>satwa</w:t>
      </w:r>
      <w:proofErr w:type="spellEnd"/>
      <w:r>
        <w:t xml:space="preserve"> Arboreal “</w:t>
      </w:r>
      <w:r w:rsidRPr="00136110">
        <w:rPr>
          <w:i/>
          <w:iCs/>
        </w:rPr>
        <w:t>Eco Artificial Bridge</w:t>
      </w:r>
      <w:r>
        <w:t>”</w:t>
      </w:r>
    </w:p>
    <w:p w14:paraId="0C74452A" w14:textId="5C313CC1" w:rsidR="00F81FE6" w:rsidRPr="00136110" w:rsidRDefault="00F81FE6" w:rsidP="001B6425">
      <w:pPr>
        <w:numPr>
          <w:ilvl w:val="0"/>
          <w:numId w:val="1"/>
        </w:numPr>
        <w:contextualSpacing/>
        <w:rPr>
          <w:i/>
        </w:rPr>
      </w:pPr>
      <w:r w:rsidRPr="00136110">
        <w:rPr>
          <w:i/>
          <w:iCs/>
        </w:rPr>
        <w:t>Reintroduce</w:t>
      </w:r>
      <w:r>
        <w:t xml:space="preserve"> </w:t>
      </w:r>
      <w:proofErr w:type="spellStart"/>
      <w:r>
        <w:t>Satwa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Macan </w:t>
      </w:r>
      <w:proofErr w:type="spellStart"/>
      <w:r>
        <w:t>Tutul</w:t>
      </w:r>
      <w:proofErr w:type="spellEnd"/>
      <w:r>
        <w:t xml:space="preserve"> </w:t>
      </w:r>
      <w:proofErr w:type="spellStart"/>
      <w:r>
        <w:t>Jawa</w:t>
      </w:r>
      <w:proofErr w:type="spellEnd"/>
      <w:r>
        <w:t xml:space="preserve"> “Wahyu”</w:t>
      </w:r>
    </w:p>
    <w:p w14:paraId="768FD96B" w14:textId="13E5DA89" w:rsidR="004F744A" w:rsidRDefault="00CB6547" w:rsidP="00136110">
      <w:pPr>
        <w:numPr>
          <w:ilvl w:val="0"/>
          <w:numId w:val="1"/>
        </w:numPr>
        <w:contextualSpacing/>
      </w:pPr>
      <w:proofErr w:type="spellStart"/>
      <w:r>
        <w:t>Pemodelan</w:t>
      </w:r>
      <w:proofErr w:type="spellEnd"/>
      <w:r>
        <w:t xml:space="preserve"> </w:t>
      </w:r>
      <w:proofErr w:type="spellStart"/>
      <w:r>
        <w:t>Spasial</w:t>
      </w:r>
      <w:proofErr w:type="spellEnd"/>
      <w:r>
        <w:t xml:space="preserve"> </w:t>
      </w:r>
      <w:proofErr w:type="spellStart"/>
      <w:r>
        <w:t>konservasi</w:t>
      </w:r>
      <w:proofErr w:type="spellEnd"/>
      <w:r>
        <w:t xml:space="preserve"> Kukang </w:t>
      </w:r>
      <w:proofErr w:type="spellStart"/>
      <w:r>
        <w:t>Jawa</w:t>
      </w:r>
      <w:proofErr w:type="spellEnd"/>
    </w:p>
    <w:p w14:paraId="48280646" w14:textId="09EC0DB8" w:rsidR="001B6425" w:rsidRDefault="001B6425" w:rsidP="001B6425">
      <w:proofErr w:type="spellStart"/>
      <w:r w:rsidRPr="001B6425">
        <w:t>Kegiatan</w:t>
      </w:r>
      <w:proofErr w:type="spellEnd"/>
      <w:r w:rsidRPr="001B6425">
        <w:t xml:space="preserve"> </w:t>
      </w:r>
      <w:proofErr w:type="spellStart"/>
      <w:r w:rsidRPr="001B6425">
        <w:t>Konservasi</w:t>
      </w:r>
      <w:proofErr w:type="spellEnd"/>
      <w:r w:rsidRPr="001B6425">
        <w:t xml:space="preserve"> </w:t>
      </w:r>
      <w:proofErr w:type="spellStart"/>
      <w:r w:rsidRPr="001B6425">
        <w:t>tersebut</w:t>
      </w:r>
      <w:proofErr w:type="spellEnd"/>
      <w:r w:rsidRPr="001B6425">
        <w:t xml:space="preserve"> </w:t>
      </w:r>
      <w:proofErr w:type="spellStart"/>
      <w:r w:rsidRPr="001B6425">
        <w:t>berhasil</w:t>
      </w:r>
      <w:proofErr w:type="spellEnd"/>
      <w:r w:rsidRPr="001B6425">
        <w:t xml:space="preserve"> </w:t>
      </w:r>
      <w:proofErr w:type="spellStart"/>
      <w:r w:rsidRPr="001B6425">
        <w:t>meningkatkan</w:t>
      </w:r>
      <w:proofErr w:type="spellEnd"/>
      <w:r w:rsidRPr="001B6425">
        <w:t xml:space="preserve"> status </w:t>
      </w:r>
      <w:proofErr w:type="spellStart"/>
      <w:r w:rsidR="0037130D">
        <w:t>I</w:t>
      </w:r>
      <w:r w:rsidRPr="001B6425">
        <w:t>ndeks</w:t>
      </w:r>
      <w:proofErr w:type="spellEnd"/>
      <w:r w:rsidRPr="001B6425">
        <w:t xml:space="preserve"> </w:t>
      </w:r>
      <w:proofErr w:type="spellStart"/>
      <w:r w:rsidR="0037130D">
        <w:t>K</w:t>
      </w:r>
      <w:r w:rsidRPr="001B6425">
        <w:t>eanekaragaman</w:t>
      </w:r>
      <w:proofErr w:type="spellEnd"/>
      <w:r w:rsidRPr="001B6425">
        <w:t xml:space="preserve"> </w:t>
      </w:r>
      <w:r w:rsidR="0037130D">
        <w:rPr>
          <w:i/>
        </w:rPr>
        <w:t>S</w:t>
      </w:r>
      <w:r w:rsidR="0037130D" w:rsidRPr="001B6425">
        <w:rPr>
          <w:i/>
        </w:rPr>
        <w:t xml:space="preserve">hannon </w:t>
      </w:r>
      <w:r w:rsidRPr="001B6425">
        <w:rPr>
          <w:i/>
        </w:rPr>
        <w:t>Winner</w:t>
      </w:r>
      <w:r w:rsidRPr="001B6425">
        <w:t xml:space="preserve"> dan </w:t>
      </w:r>
      <w:proofErr w:type="spellStart"/>
      <w:r w:rsidRPr="001B6425">
        <w:t>jumlah</w:t>
      </w:r>
      <w:proofErr w:type="spellEnd"/>
      <w:r w:rsidRPr="001B6425">
        <w:t xml:space="preserve"> </w:t>
      </w:r>
      <w:proofErr w:type="spellStart"/>
      <w:r w:rsidRPr="001B6425">
        <w:t>spesies</w:t>
      </w:r>
      <w:proofErr w:type="spellEnd"/>
      <w:r w:rsidRPr="001B6425">
        <w:t xml:space="preserve"> / </w:t>
      </w:r>
      <w:proofErr w:type="spellStart"/>
      <w:r w:rsidRPr="001B6425">
        <w:t>populasi</w:t>
      </w:r>
      <w:proofErr w:type="spellEnd"/>
      <w:r w:rsidRPr="001B6425">
        <w:t xml:space="preserve"> </w:t>
      </w:r>
      <w:proofErr w:type="spellStart"/>
      <w:r w:rsidRPr="001B6425">
        <w:t>satwa</w:t>
      </w:r>
      <w:proofErr w:type="spellEnd"/>
      <w:r w:rsidRPr="001B6425">
        <w:t xml:space="preserve"> yang </w:t>
      </w:r>
      <w:proofErr w:type="spellStart"/>
      <w:r w:rsidRPr="001B6425">
        <w:t>tinggal</w:t>
      </w:r>
      <w:proofErr w:type="spellEnd"/>
      <w:r w:rsidRPr="001B6425">
        <w:t xml:space="preserve"> di habitat </w:t>
      </w:r>
      <w:proofErr w:type="spellStart"/>
      <w:r w:rsidRPr="001B6425">
        <w:t>tersebut</w:t>
      </w:r>
      <w:proofErr w:type="spellEnd"/>
      <w:r w:rsidRPr="001B6425">
        <w:t>.</w:t>
      </w:r>
    </w:p>
    <w:p w14:paraId="4BCFF234" w14:textId="73FD6440" w:rsidR="00F65932" w:rsidRDefault="00F65932" w:rsidP="002F113E">
      <w:proofErr w:type="spellStart"/>
      <w:r>
        <w:t>B</w:t>
      </w:r>
      <w:r w:rsidR="002F113E" w:rsidRPr="001B6425">
        <w:t>erikut</w:t>
      </w:r>
      <w:proofErr w:type="spellEnd"/>
      <w:r w:rsidR="002F113E" w:rsidRPr="001B6425">
        <w:t xml:space="preserve"> </w:t>
      </w:r>
      <w:proofErr w:type="spellStart"/>
      <w:r w:rsidR="002F113E" w:rsidRPr="00136110">
        <w:rPr>
          <w:b/>
          <w:bCs/>
          <w:sz w:val="24"/>
          <w:szCs w:val="24"/>
        </w:rPr>
        <w:t>hasil</w:t>
      </w:r>
      <w:proofErr w:type="spellEnd"/>
      <w:r w:rsidR="002F113E" w:rsidRPr="00136110">
        <w:rPr>
          <w:b/>
          <w:bCs/>
          <w:sz w:val="24"/>
          <w:szCs w:val="24"/>
        </w:rPr>
        <w:t xml:space="preserve"> </w:t>
      </w:r>
      <w:proofErr w:type="spellStart"/>
      <w:r w:rsidR="002F113E" w:rsidRPr="00136110">
        <w:rPr>
          <w:b/>
          <w:bCs/>
          <w:sz w:val="24"/>
          <w:szCs w:val="24"/>
        </w:rPr>
        <w:t>absolut</w:t>
      </w:r>
      <w:proofErr w:type="spellEnd"/>
      <w:r w:rsidR="002F113E" w:rsidRPr="00136110">
        <w:rPr>
          <w:sz w:val="24"/>
          <w:szCs w:val="24"/>
        </w:rPr>
        <w:t xml:space="preserve"> </w:t>
      </w:r>
      <w:proofErr w:type="spellStart"/>
      <w:r w:rsidR="002F113E" w:rsidRPr="001B6425">
        <w:t>dari</w:t>
      </w:r>
      <w:proofErr w:type="spellEnd"/>
      <w:r w:rsidR="002F113E" w:rsidRPr="001B6425">
        <w:t xml:space="preserve"> </w:t>
      </w:r>
      <w:proofErr w:type="spellStart"/>
      <w:r w:rsidR="002F113E" w:rsidRPr="001B6425">
        <w:t>setiap</w:t>
      </w:r>
      <w:proofErr w:type="spellEnd"/>
      <w:r w:rsidR="002F113E" w:rsidRPr="001B6425">
        <w:t xml:space="preserve"> program </w:t>
      </w:r>
      <w:proofErr w:type="spellStart"/>
      <w:r w:rsidR="002F113E" w:rsidRPr="001B6425">
        <w:t>konservasi</w:t>
      </w:r>
      <w:proofErr w:type="spellEnd"/>
      <w:r w:rsidR="002F113E" w:rsidRPr="001B6425">
        <w:t xml:space="preserve"> </w:t>
      </w:r>
      <w:proofErr w:type="spellStart"/>
      <w:r w:rsidR="002F113E" w:rsidRPr="001B6425">
        <w:t>keanekaragaman</w:t>
      </w:r>
      <w:proofErr w:type="spellEnd"/>
      <w:r w:rsidR="002F113E" w:rsidRPr="001B6425">
        <w:t xml:space="preserve"> </w:t>
      </w:r>
      <w:proofErr w:type="spellStart"/>
      <w:r w:rsidR="002F113E" w:rsidRPr="001B6425">
        <w:t>hayati</w:t>
      </w:r>
      <w:proofErr w:type="spellEnd"/>
      <w:r w:rsidR="002F113E" w:rsidRPr="001B6425">
        <w:t xml:space="preserve"> di SEGS</w:t>
      </w:r>
      <w:r w:rsidR="002F113E">
        <w:t>:</w:t>
      </w:r>
    </w:p>
    <w:tbl>
      <w:tblPr>
        <w:tblW w:w="5308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70"/>
        <w:gridCol w:w="1136"/>
        <w:gridCol w:w="2257"/>
        <w:gridCol w:w="827"/>
        <w:gridCol w:w="1004"/>
        <w:gridCol w:w="924"/>
        <w:gridCol w:w="844"/>
        <w:gridCol w:w="1081"/>
        <w:gridCol w:w="1856"/>
      </w:tblGrid>
      <w:tr w:rsidR="00F65932" w:rsidRPr="0063397A" w14:paraId="4910D4C5" w14:textId="77777777" w:rsidTr="00136110">
        <w:trPr>
          <w:trHeight w:val="287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CD06429" w14:textId="77777777" w:rsidR="00F81FE6" w:rsidRPr="0063397A" w:rsidRDefault="00F81FE6" w:rsidP="003C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No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19F5407" w14:textId="77777777" w:rsidR="00F81FE6" w:rsidRPr="0063397A" w:rsidRDefault="00F81FE6" w:rsidP="003C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Program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8675DB7" w14:textId="77777777" w:rsidR="00F81FE6" w:rsidRPr="0063397A" w:rsidRDefault="00F81FE6" w:rsidP="003C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Indikator</w:t>
            </w:r>
            <w:proofErr w:type="spellEnd"/>
            <w:r w:rsidRPr="00633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33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keberhasilan</w:t>
            </w:r>
            <w:proofErr w:type="spellEnd"/>
          </w:p>
        </w:tc>
        <w:tc>
          <w:tcPr>
            <w:tcW w:w="22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0833921" w14:textId="77777777" w:rsidR="00F81FE6" w:rsidRPr="0063397A" w:rsidRDefault="00F81FE6" w:rsidP="003C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TAHUN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533865F" w14:textId="77777777" w:rsidR="00F81FE6" w:rsidRPr="0063397A" w:rsidRDefault="00F81FE6" w:rsidP="003C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Satuan</w:t>
            </w:r>
            <w:proofErr w:type="spellEnd"/>
          </w:p>
        </w:tc>
      </w:tr>
      <w:tr w:rsidR="00E01F19" w:rsidRPr="0063397A" w14:paraId="2DE2EF8C" w14:textId="77777777" w:rsidTr="00136110">
        <w:trPr>
          <w:trHeight w:val="287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3E7D33C" w14:textId="77777777" w:rsidR="00F81FE6" w:rsidRPr="0063397A" w:rsidRDefault="00F81FE6" w:rsidP="003C14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F9F8EBF" w14:textId="77777777" w:rsidR="00F81FE6" w:rsidRPr="0063397A" w:rsidRDefault="00F81FE6" w:rsidP="003C14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7340916" w14:textId="77777777" w:rsidR="00F81FE6" w:rsidRPr="0063397A" w:rsidRDefault="00F81FE6" w:rsidP="003C14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424D4059" w14:textId="1EC4E54D" w:rsidR="00F81FE6" w:rsidRPr="0063397A" w:rsidRDefault="00F81FE6" w:rsidP="003C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</w:t>
            </w:r>
            <w:r w:rsidR="00CB65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28AA6861" w14:textId="33C44D47" w:rsidR="00F81FE6" w:rsidRPr="0063397A" w:rsidRDefault="00F81FE6" w:rsidP="003C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>202</w:t>
            </w:r>
            <w:r w:rsidR="00CB654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C73271C" w14:textId="425E2B82" w:rsidR="00F81FE6" w:rsidRPr="0063397A" w:rsidRDefault="00F81FE6" w:rsidP="003C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>202</w:t>
            </w:r>
            <w:r w:rsidR="00CB654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8B016CA" w14:textId="57BA8FDF" w:rsidR="00F81FE6" w:rsidRPr="0063397A" w:rsidRDefault="00F81FE6" w:rsidP="003C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>202</w:t>
            </w:r>
            <w:r w:rsidR="00CB654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667375E" w14:textId="3E151217" w:rsidR="00F81FE6" w:rsidRPr="0063397A" w:rsidRDefault="00F81FE6" w:rsidP="003C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>202</w:t>
            </w:r>
            <w:r w:rsidR="00CB654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>4</w:t>
            </w:r>
            <w:r w:rsidRPr="00633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>*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0C4183E" w14:textId="77777777" w:rsidR="00F81FE6" w:rsidRPr="0063397A" w:rsidRDefault="00F81FE6" w:rsidP="003C14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E01F19" w:rsidRPr="0063397A" w14:paraId="58AA1097" w14:textId="77777777" w:rsidTr="00136110">
        <w:trPr>
          <w:trHeight w:val="540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60C8C6C" w14:textId="77777777" w:rsidR="00F81FE6" w:rsidRPr="0063397A" w:rsidRDefault="00F81FE6" w:rsidP="003C14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A73FEC6" w14:textId="77777777" w:rsidR="00F81FE6" w:rsidRPr="0063397A" w:rsidRDefault="00F81FE6" w:rsidP="003C14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F01CF5E" w14:textId="77777777" w:rsidR="00F81FE6" w:rsidRPr="0063397A" w:rsidRDefault="00F81FE6" w:rsidP="003C14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37D1007" w14:textId="77777777" w:rsidR="00F81FE6" w:rsidRPr="0063397A" w:rsidRDefault="00F81FE6" w:rsidP="003C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Hasil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FDCD64E" w14:textId="77777777" w:rsidR="00F81FE6" w:rsidRPr="0063397A" w:rsidRDefault="00F81FE6" w:rsidP="003C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Hasil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6162841" w14:textId="77777777" w:rsidR="00F81FE6" w:rsidRPr="0063397A" w:rsidRDefault="00F81FE6" w:rsidP="003C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 xml:space="preserve">Hasil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B132F1D" w14:textId="77777777" w:rsidR="00F81FE6" w:rsidRPr="0063397A" w:rsidRDefault="00F81FE6" w:rsidP="003C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 xml:space="preserve">Hasil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A033BC9" w14:textId="77777777" w:rsidR="00F81FE6" w:rsidRPr="0063397A" w:rsidRDefault="00F81FE6" w:rsidP="003C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 xml:space="preserve">Hasil </w:t>
            </w: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919561A" w14:textId="77777777" w:rsidR="00F81FE6" w:rsidRPr="0063397A" w:rsidRDefault="00F81FE6" w:rsidP="003C14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E01F19" w:rsidRPr="0063397A" w14:paraId="2236E1F5" w14:textId="77777777" w:rsidTr="00136110">
        <w:trPr>
          <w:trHeight w:val="404"/>
        </w:trPr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7C86" w14:textId="77777777" w:rsidR="00E01F19" w:rsidRPr="0063397A" w:rsidRDefault="00E01F19" w:rsidP="00E0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E2D7" w14:textId="77777777" w:rsidR="00E01F19" w:rsidRPr="00D87C18" w:rsidRDefault="00E01F19" w:rsidP="00E0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18"/>
                <w:szCs w:val="18"/>
                <w:lang w:val="en-ID" w:eastAsia="en-ID"/>
              </w:rPr>
            </w:pPr>
            <w:r w:rsidRPr="00D87C18">
              <w:rPr>
                <w:rFonts w:ascii="Calibri" w:eastAsia="Times New Roman" w:hAnsi="Calibri" w:cs="Calibri"/>
                <w:b/>
                <w:bCs/>
                <w:i/>
                <w:sz w:val="18"/>
                <w:szCs w:val="18"/>
                <w:lang w:val="en-ID" w:eastAsia="en-ID"/>
              </w:rPr>
              <w:t xml:space="preserve">Eye on </w:t>
            </w:r>
            <w:r>
              <w:rPr>
                <w:rFonts w:ascii="Calibri" w:eastAsia="Times New Roman" w:hAnsi="Calibri" w:cs="Calibri"/>
                <w:b/>
                <w:bCs/>
                <w:i/>
                <w:sz w:val="18"/>
                <w:szCs w:val="18"/>
                <w:lang w:val="en-ID" w:eastAsia="en-ID"/>
              </w:rPr>
              <w:t>T</w:t>
            </w:r>
            <w:r w:rsidRPr="00D87C18">
              <w:rPr>
                <w:rFonts w:ascii="Calibri" w:eastAsia="Times New Roman" w:hAnsi="Calibri" w:cs="Calibri"/>
                <w:b/>
                <w:bCs/>
                <w:i/>
                <w:sz w:val="18"/>
                <w:szCs w:val="18"/>
                <w:lang w:val="en-ID" w:eastAsia="en-ID"/>
              </w:rPr>
              <w:t xml:space="preserve">he </w:t>
            </w:r>
            <w:r>
              <w:rPr>
                <w:rFonts w:ascii="Calibri" w:eastAsia="Times New Roman" w:hAnsi="Calibri" w:cs="Calibri"/>
                <w:b/>
                <w:bCs/>
                <w:i/>
                <w:sz w:val="18"/>
                <w:szCs w:val="18"/>
                <w:lang w:val="en-ID" w:eastAsia="en-ID"/>
              </w:rPr>
              <w:t>F</w:t>
            </w:r>
            <w:r w:rsidRPr="00D87C18">
              <w:rPr>
                <w:rFonts w:ascii="Calibri" w:eastAsia="Times New Roman" w:hAnsi="Calibri" w:cs="Calibri"/>
                <w:b/>
                <w:bCs/>
                <w:i/>
                <w:sz w:val="18"/>
                <w:szCs w:val="18"/>
                <w:lang w:val="en-ID" w:eastAsia="en-ID"/>
              </w:rPr>
              <w:t xml:space="preserve">orest 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3ADB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Macan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Tutul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BAD9" w14:textId="1F02D356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0820" w14:textId="1CF87F09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F7FAE" w14:textId="7AAB46E7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9B3CD4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1F7B2" w14:textId="063F7DF3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9B3CD4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85E6C" w14:textId="0C226E04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9B3CD4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7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519D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Ekor</w:t>
            </w:r>
            <w:proofErr w:type="spellEnd"/>
          </w:p>
        </w:tc>
      </w:tr>
      <w:tr w:rsidR="00E01F19" w:rsidRPr="0063397A" w14:paraId="752655D4" w14:textId="77777777" w:rsidTr="00136110">
        <w:trPr>
          <w:trHeight w:val="287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73977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44C52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A135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Owa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Jawa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49AB" w14:textId="4F7D16C7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EFAC" w14:textId="7C3E0422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28F6C" w14:textId="6EAB3AC8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9B3CD4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4F853" w14:textId="6B671380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9B3CD4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77D0B" w14:textId="77777777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9B3CD4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15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D043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Ekor</w:t>
            </w:r>
            <w:proofErr w:type="spellEnd"/>
          </w:p>
        </w:tc>
      </w:tr>
      <w:tr w:rsidR="00E01F19" w:rsidRPr="0063397A" w14:paraId="5B21B22A" w14:textId="77777777" w:rsidTr="00136110">
        <w:trPr>
          <w:trHeight w:val="287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7AEC2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83559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6E3F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Surili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5BB4" w14:textId="525A3D7C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C2B0" w14:textId="6C6E9E83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C998E" w14:textId="7AAE680C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9B3CD4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B983A" w14:textId="4BF2F321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9B3CD4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BD963" w14:textId="77777777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9B3CD4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20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8F85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Ekor</w:t>
            </w:r>
            <w:proofErr w:type="spellEnd"/>
          </w:p>
        </w:tc>
      </w:tr>
      <w:tr w:rsidR="00E01F19" w:rsidRPr="0063397A" w14:paraId="1D1A9DB6" w14:textId="77777777" w:rsidTr="00136110">
        <w:trPr>
          <w:trHeight w:val="265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CCEB9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36468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8B0E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Elang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Jawa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3E13" w14:textId="634025EA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3C43" w14:textId="005213B8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CBC9D" w14:textId="76772CE7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9B3CD4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CD0FE" w14:textId="5DF3DF0C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9B3CD4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A60B7" w14:textId="41DAC5D0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9B3CD4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8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080D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Ekor</w:t>
            </w:r>
            <w:proofErr w:type="spellEnd"/>
          </w:p>
        </w:tc>
      </w:tr>
      <w:tr w:rsidR="00E01F19" w:rsidRPr="0063397A" w14:paraId="174EFF1B" w14:textId="77777777" w:rsidTr="00136110">
        <w:trPr>
          <w:trHeight w:val="300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1116E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6794A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B491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Indeks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Kehati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Mamalia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10B8" w14:textId="4F35E388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1,081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27DA" w14:textId="3DB99693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1,088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ABB33" w14:textId="070A314E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9B3CD4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1,090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C67AB" w14:textId="2E0FAB6D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9B3CD4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1,091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20AA5" w14:textId="6627CE9C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9B3CD4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1,09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61FD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H' Shannon-Wiener</w:t>
            </w:r>
          </w:p>
        </w:tc>
      </w:tr>
      <w:tr w:rsidR="00E01F19" w:rsidRPr="0063397A" w14:paraId="2EE9ED8C" w14:textId="77777777" w:rsidTr="00136110">
        <w:trPr>
          <w:trHeight w:val="300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D5A44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CCA07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5AE3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Luas Area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Konservasi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A954" w14:textId="0E1A8E64" w:rsidR="00E01F19" w:rsidRPr="0063397A" w:rsidRDefault="00E01F19" w:rsidP="00136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1</w:t>
            </w: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0.000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E6CF" w14:textId="66038E41" w:rsidR="00E01F19" w:rsidRPr="0063397A" w:rsidRDefault="00E01F19" w:rsidP="00136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    10.000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9798" w14:textId="08FB2B7F" w:rsidR="00E01F19" w:rsidRPr="0063397A" w:rsidRDefault="00E01F19" w:rsidP="00136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    10.000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A0EC" w14:textId="7DEB09BF" w:rsidR="00E01F19" w:rsidRPr="00136110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  10.000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5D92" w14:textId="3810E1B6" w:rsidR="00E01F19" w:rsidRPr="00136110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    10.000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69BB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Ha</w:t>
            </w:r>
          </w:p>
        </w:tc>
      </w:tr>
      <w:tr w:rsidR="00E01F19" w:rsidRPr="0063397A" w14:paraId="5958D526" w14:textId="77777777" w:rsidTr="00136110">
        <w:trPr>
          <w:trHeight w:val="333"/>
        </w:trPr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D9B1" w14:textId="77777777" w:rsidR="00E01F19" w:rsidRPr="0063397A" w:rsidRDefault="00E01F19" w:rsidP="00E0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403A" w14:textId="77777777" w:rsidR="00E01F19" w:rsidRPr="0063397A" w:rsidRDefault="00E01F19" w:rsidP="00E0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>Konservasi</w:t>
            </w:r>
            <w:proofErr w:type="spellEnd"/>
            <w:r w:rsidRPr="00633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 xml:space="preserve"> area </w:t>
            </w:r>
            <w:proofErr w:type="spellStart"/>
            <w:r w:rsidRPr="00633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>lahan</w:t>
            </w:r>
            <w:proofErr w:type="spellEnd"/>
            <w:r w:rsidRPr="00633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33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>tangkapan</w:t>
            </w:r>
            <w:proofErr w:type="spellEnd"/>
            <w:r w:rsidRPr="00633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 xml:space="preserve"> air Sungai </w:t>
            </w:r>
            <w:proofErr w:type="spellStart"/>
            <w:r w:rsidRPr="00633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>Cisarua</w:t>
            </w:r>
            <w:proofErr w:type="spellEnd"/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E49C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Luas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penanaman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(Ha)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11F6" w14:textId="0CB2ADC0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C351" w14:textId="15675506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AFB4" w14:textId="75E619C1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457D" w14:textId="48A5F2C3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9B3CD4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9E03" w14:textId="77777777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9B3CD4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8525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Ha</w:t>
            </w:r>
          </w:p>
        </w:tc>
      </w:tr>
      <w:tr w:rsidR="00E01F19" w:rsidRPr="0063397A" w14:paraId="192A92AD" w14:textId="77777777" w:rsidTr="00136110">
        <w:trPr>
          <w:trHeight w:val="287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049F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1E3A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8870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p</w:t>
            </w: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ohon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b</w:t>
            </w: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atang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03B6" w14:textId="3384A3F1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.</w:t>
            </w: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900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1A7B" w14:textId="2C3CC63A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.</w:t>
            </w: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900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D7D1" w14:textId="057E7AE2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4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.</w:t>
            </w: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750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65F0" w14:textId="2D0AD330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9B3CD4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.</w:t>
            </w:r>
            <w:r w:rsidRPr="009B3CD4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900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6927" w14:textId="6AD06139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2.005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C327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Batang</w:t>
            </w:r>
            <w:proofErr w:type="spellEnd"/>
          </w:p>
        </w:tc>
      </w:tr>
      <w:tr w:rsidR="00E01F19" w:rsidRPr="0063397A" w14:paraId="4A8A7A24" w14:textId="77777777" w:rsidTr="00136110">
        <w:trPr>
          <w:trHeight w:val="413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B2B8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F557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E2CC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Indeks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Kehati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pohon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7DEE" w14:textId="32314C03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1,598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FACB" w14:textId="66B6CB51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1,614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DD70" w14:textId="3A33CAD0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1,65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0B86" w14:textId="247630B1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1,6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EB92" w14:textId="70407115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1,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71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1C59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H' Shannon-Wiener</w:t>
            </w:r>
          </w:p>
        </w:tc>
      </w:tr>
      <w:tr w:rsidR="00E01F19" w:rsidRPr="0063397A" w14:paraId="36883F9E" w14:textId="77777777" w:rsidTr="00136110">
        <w:trPr>
          <w:trHeight w:val="363"/>
        </w:trPr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A1ED" w14:textId="77777777" w:rsidR="00E01F19" w:rsidRPr="0063397A" w:rsidRDefault="00E01F19" w:rsidP="00E0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DBAF" w14:textId="77777777" w:rsidR="00E01F19" w:rsidRPr="0063397A" w:rsidRDefault="00E01F19" w:rsidP="00E0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>Konservasi</w:t>
            </w:r>
            <w:proofErr w:type="spellEnd"/>
            <w:r w:rsidRPr="00633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 xml:space="preserve"> Ikan Tor Sp. 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B992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Ikan Tor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Sp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C638" w14:textId="7F5AEF19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750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2450" w14:textId="5B85AD1D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950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0654" w14:textId="2011F56B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.</w:t>
            </w: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8256" w14:textId="7D39C206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.2</w:t>
            </w: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CB18" w14:textId="7BE518DA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.3</w:t>
            </w: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5E38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Ekor</w:t>
            </w:r>
            <w:proofErr w:type="spellEnd"/>
          </w:p>
        </w:tc>
      </w:tr>
      <w:tr w:rsidR="00E01F19" w:rsidRPr="0063397A" w14:paraId="55199706" w14:textId="77777777" w:rsidTr="00136110">
        <w:trPr>
          <w:trHeight w:val="452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D6FDC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0E22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0591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Indeks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Kehati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i</w:t>
            </w: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kan Tor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Soro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75FF" w14:textId="31C5D975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1,049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AE41" w14:textId="04AC179A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1,078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9555" w14:textId="2697483B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1,105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ADAD" w14:textId="59BC02D3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1,1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B0D8" w14:textId="50DF7359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1,1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41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36FE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H' Shannon-Wiener</w:t>
            </w:r>
          </w:p>
        </w:tc>
      </w:tr>
      <w:tr w:rsidR="00E01F19" w:rsidRPr="0063397A" w14:paraId="0571D5F5" w14:textId="77777777" w:rsidTr="00136110">
        <w:trPr>
          <w:trHeight w:val="289"/>
        </w:trPr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9878" w14:textId="77777777" w:rsidR="00E01F19" w:rsidRPr="0063397A" w:rsidRDefault="00E01F19" w:rsidP="00E0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24E2" w14:textId="77777777" w:rsidR="00E01F19" w:rsidRPr="00D87C18" w:rsidRDefault="00E01F19" w:rsidP="00E0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18"/>
                <w:szCs w:val="18"/>
                <w:lang w:val="en-ID" w:eastAsia="en-ID"/>
              </w:rPr>
            </w:pPr>
            <w:r w:rsidRPr="00D87C18">
              <w:rPr>
                <w:rFonts w:ascii="Calibri" w:eastAsia="Times New Roman" w:hAnsi="Calibri" w:cs="Calibri"/>
                <w:b/>
                <w:bCs/>
                <w:i/>
                <w:sz w:val="18"/>
                <w:szCs w:val="18"/>
                <w:lang w:val="en-ID" w:eastAsia="en-ID"/>
              </w:rPr>
              <w:t xml:space="preserve">Green Belt 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E485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Luas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p</w:t>
            </w: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enanaman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83CE" w14:textId="54B037A0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463D" w14:textId="0FBDC130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41D1" w14:textId="5A9DFE71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60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B67C" w14:textId="2F767927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50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786E" w14:textId="3EABC9DF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F572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Ha</w:t>
            </w:r>
          </w:p>
        </w:tc>
      </w:tr>
      <w:tr w:rsidR="00E01F19" w:rsidRPr="0063397A" w14:paraId="6ED4246D" w14:textId="77777777" w:rsidTr="00136110">
        <w:trPr>
          <w:trHeight w:val="287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CCAD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FD4A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BDDA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p</w:t>
            </w: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ohon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0FFE" w14:textId="6925C7E4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27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.</w:t>
            </w: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34CD" w14:textId="39D866D8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27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.</w:t>
            </w: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500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844A" w14:textId="5C8B6B83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50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.</w:t>
            </w: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049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C4A8" w14:textId="0F168832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20.000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163B" w14:textId="57598D32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28.000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ADED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Batang</w:t>
            </w:r>
            <w:proofErr w:type="spellEnd"/>
          </w:p>
        </w:tc>
      </w:tr>
      <w:tr w:rsidR="00E01F19" w:rsidRPr="0063397A" w14:paraId="12B27C57" w14:textId="77777777" w:rsidTr="00136110">
        <w:trPr>
          <w:trHeight w:val="396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66CD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B464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4C14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Indeks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Kehati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tingkat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s</w:t>
            </w: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emai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5662" w14:textId="62084F33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1,636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D381" w14:textId="0A589AF5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1,695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D6E6" w14:textId="43FD0ABB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1,695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29FF" w14:textId="328296B9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1,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818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D99A" w14:textId="7BB62F44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1,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885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CB19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H' Shannon-Wiener</w:t>
            </w:r>
          </w:p>
        </w:tc>
      </w:tr>
      <w:tr w:rsidR="00E01F19" w:rsidRPr="0063397A" w14:paraId="48B52418" w14:textId="77777777" w:rsidTr="00136110">
        <w:trPr>
          <w:trHeight w:val="403"/>
        </w:trPr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CBA0" w14:textId="77777777" w:rsidR="00E01F19" w:rsidRPr="0063397A" w:rsidRDefault="00E01F19" w:rsidP="00E0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B7E7" w14:textId="77777777" w:rsidR="00E01F19" w:rsidRPr="0063397A" w:rsidRDefault="00E01F19" w:rsidP="00E0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  <w:r w:rsidRPr="00D87C18">
              <w:rPr>
                <w:rFonts w:ascii="Calibri" w:eastAsia="Times New Roman" w:hAnsi="Calibri" w:cs="Calibri"/>
                <w:b/>
                <w:bCs/>
                <w:i/>
                <w:sz w:val="18"/>
                <w:szCs w:val="18"/>
                <w:lang w:val="en-ID" w:eastAsia="en-ID"/>
              </w:rPr>
              <w:t xml:space="preserve">Save </w:t>
            </w:r>
            <w:proofErr w:type="spellStart"/>
            <w:r w:rsidRPr="00633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>Bangbung</w:t>
            </w:r>
            <w:proofErr w:type="spellEnd"/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FFA5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spesies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kumbang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hutan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37E7" w14:textId="788ADA8C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8663" w14:textId="4EEE5894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75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6C45" w14:textId="4108B13C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84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408D" w14:textId="3A0E0C6C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90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1E83" w14:textId="5262B9F9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95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77C2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Individu</w:t>
            </w:r>
            <w:proofErr w:type="spellEnd"/>
          </w:p>
        </w:tc>
      </w:tr>
      <w:tr w:rsidR="00E01F19" w:rsidRPr="0063397A" w14:paraId="535B322A" w14:textId="77777777" w:rsidTr="00136110">
        <w:trPr>
          <w:trHeight w:val="395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85A8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6F2D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CF76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I</w:t>
            </w: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ndeks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K</w:t>
            </w: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ehati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6D1F5" w14:textId="29A1F4EC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1,785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9A04" w14:textId="715CA53A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1,789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6897" w14:textId="2AA54202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1,9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3A3A" w14:textId="1CDA59EE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1,9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A6F3" w14:textId="23B2078D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1,9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96FC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H' Shannon-Wiener</w:t>
            </w:r>
          </w:p>
        </w:tc>
      </w:tr>
      <w:tr w:rsidR="00E01F19" w:rsidRPr="0063397A" w14:paraId="4503C185" w14:textId="77777777" w:rsidTr="00136110">
        <w:trPr>
          <w:trHeight w:val="542"/>
        </w:trPr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4F65" w14:textId="77777777" w:rsidR="00E01F19" w:rsidRPr="0063397A" w:rsidRDefault="00E01F19" w:rsidP="00E0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6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C33C" w14:textId="77777777" w:rsidR="00E01F19" w:rsidRPr="0063397A" w:rsidRDefault="00E01F19" w:rsidP="00E0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>Eco Artificial Bridge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C437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spesies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satwa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primata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yang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melintas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4FA5" w14:textId="6D3F4124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5A44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N/A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225E" w14:textId="203E0604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5A44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N/A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372E" w14:textId="7E2E6577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C10C" w14:textId="35B98FD6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9B0A" w14:textId="48CB3883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23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9284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Individu</w:t>
            </w:r>
            <w:proofErr w:type="spellEnd"/>
          </w:p>
        </w:tc>
      </w:tr>
      <w:tr w:rsidR="00E01F19" w:rsidRPr="0063397A" w14:paraId="2CE945E1" w14:textId="77777777" w:rsidTr="00136110">
        <w:trPr>
          <w:trHeight w:val="422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F6EA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4428D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val="en-ID" w:eastAsia="en-ID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095E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Indeks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K</w:t>
            </w: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ehati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Primata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3570" w14:textId="00A10E14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5A44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N/A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DECE" w14:textId="18F0F6C8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5A44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N/A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6BDC" w14:textId="5564FAF4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1,072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CDC3" w14:textId="6F9518C5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08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6876" w14:textId="623A9968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097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60AB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H' Shannon-Wiener</w:t>
            </w:r>
          </w:p>
        </w:tc>
      </w:tr>
      <w:tr w:rsidR="00E01F19" w:rsidRPr="0063397A" w14:paraId="1FBB4801" w14:textId="77777777" w:rsidTr="00E01F19">
        <w:trPr>
          <w:trHeight w:val="542"/>
        </w:trPr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2E3E" w14:textId="77777777" w:rsidR="00E01F19" w:rsidRPr="0063397A" w:rsidRDefault="00E01F19" w:rsidP="0045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bookmarkStart w:id="6" w:name="_Hlk178535365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7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D052" w14:textId="77777777" w:rsidR="00E01F19" w:rsidRPr="0063397A" w:rsidRDefault="00E01F19" w:rsidP="00456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 xml:space="preserve">Reintroduce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>Satwa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  <w:t>Kunci</w:t>
            </w:r>
            <w:proofErr w:type="spellEnd"/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C4C9" w14:textId="77777777" w:rsidR="00E01F19" w:rsidRPr="0063397A" w:rsidRDefault="00E01F19" w:rsidP="0045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spesies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satwa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kunci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yg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berhasil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direintroduce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3B8B" w14:textId="77777777" w:rsidR="00E01F19" w:rsidRPr="0063397A" w:rsidRDefault="00E01F19" w:rsidP="00456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5A44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N/A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2C40" w14:textId="77777777" w:rsidR="00E01F19" w:rsidRPr="0063397A" w:rsidRDefault="00E01F19" w:rsidP="00456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5A44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N/A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442D" w14:textId="77777777" w:rsidR="00E01F19" w:rsidRPr="0063397A" w:rsidRDefault="00E01F19" w:rsidP="00456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5A44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N/A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63A4" w14:textId="77777777" w:rsidR="00E01F19" w:rsidRPr="0063397A" w:rsidRDefault="00E01F19" w:rsidP="00456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56A2" w14:textId="77777777" w:rsidR="00E01F19" w:rsidRPr="0063397A" w:rsidRDefault="00E01F19" w:rsidP="00456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4656" w14:textId="77777777" w:rsidR="00E01F19" w:rsidRPr="0063397A" w:rsidRDefault="00E01F19" w:rsidP="0045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Individu</w:t>
            </w:r>
            <w:proofErr w:type="spellEnd"/>
          </w:p>
        </w:tc>
      </w:tr>
      <w:tr w:rsidR="00E01F19" w:rsidRPr="0063397A" w14:paraId="610CE64B" w14:textId="77777777" w:rsidTr="00E01F19">
        <w:trPr>
          <w:trHeight w:val="422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2474" w14:textId="77777777" w:rsidR="00E01F19" w:rsidRPr="0063397A" w:rsidRDefault="00E01F19" w:rsidP="0045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16B07" w14:textId="77777777" w:rsidR="00E01F19" w:rsidRPr="0063397A" w:rsidRDefault="00E01F19" w:rsidP="00456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val="en-ID" w:eastAsia="en-ID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D32C" w14:textId="77777777" w:rsidR="00E01F19" w:rsidRPr="0063397A" w:rsidRDefault="00E01F19" w:rsidP="0045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Indeks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K</w:t>
            </w: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ehati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Satwa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Kunci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FA7A" w14:textId="77777777" w:rsidR="00E01F19" w:rsidRPr="0063397A" w:rsidRDefault="00E01F19" w:rsidP="00456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5A44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N/A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FCB3" w14:textId="77777777" w:rsidR="00E01F19" w:rsidRPr="0063397A" w:rsidRDefault="00E01F19" w:rsidP="00456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5A44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N/A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4BD3" w14:textId="77777777" w:rsidR="00E01F19" w:rsidRPr="0063397A" w:rsidRDefault="00E01F19" w:rsidP="00456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5A449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N/A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AD9A" w14:textId="77777777" w:rsidR="00E01F19" w:rsidRPr="0063397A" w:rsidRDefault="00E01F19" w:rsidP="00456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1,0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91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BF84" w14:textId="77777777" w:rsidR="00E01F19" w:rsidRPr="0063397A" w:rsidRDefault="00E01F19" w:rsidP="00456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1,0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92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0B3C" w14:textId="77777777" w:rsidR="00E01F19" w:rsidRPr="0063397A" w:rsidRDefault="00E01F19" w:rsidP="00456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H' Shannon-Wiener</w:t>
            </w:r>
          </w:p>
        </w:tc>
      </w:tr>
      <w:tr w:rsidR="00E01F19" w:rsidRPr="0063397A" w14:paraId="030C8518" w14:textId="77777777" w:rsidTr="00136110">
        <w:trPr>
          <w:trHeight w:val="542"/>
        </w:trPr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A6B4" w14:textId="17BA11F7" w:rsidR="00E01F19" w:rsidRPr="0063397A" w:rsidRDefault="00E01F19" w:rsidP="00E0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8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F253" w14:textId="1E7391F7" w:rsidR="00E01F19" w:rsidRPr="0063397A" w:rsidRDefault="00E01F19" w:rsidP="00E0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en-ID" w:eastAsia="en-ID"/>
              </w:rPr>
              <w:t>Pemodelan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en-ID" w:eastAsia="en-ID"/>
              </w:rPr>
              <w:t>Spasial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en-ID" w:eastAsia="en-ID"/>
              </w:rPr>
              <w:t>Konservasi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en-ID" w:eastAsia="en-ID"/>
              </w:rPr>
              <w:t xml:space="preserve"> kukang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en-ID" w:eastAsia="en-ID"/>
              </w:rPr>
              <w:t>Jawa</w:t>
            </w:r>
            <w:proofErr w:type="spellEnd"/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3710" w14:textId="7467AA9C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spesies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kukang yang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dikonservasi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43A6" w14:textId="20412BEC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D606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N/A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DAD3" w14:textId="24F1E2A9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D606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N/A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87E1" w14:textId="51C09002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N/A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7131" w14:textId="2FB4CBD4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N/A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5652" w14:textId="7B92C448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ID" w:eastAsia="en-ID"/>
              </w:rPr>
              <w:t>7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4262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Individu</w:t>
            </w:r>
            <w:proofErr w:type="spellEnd"/>
          </w:p>
        </w:tc>
      </w:tr>
      <w:tr w:rsidR="00E01F19" w:rsidRPr="0063397A" w14:paraId="69C69299" w14:textId="77777777" w:rsidTr="00136110">
        <w:trPr>
          <w:trHeight w:val="422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94E1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E4732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val="en-ID" w:eastAsia="en-ID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1046" w14:textId="6AB9D61B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Indeks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K</w:t>
            </w: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ehati</w:t>
            </w:r>
            <w:proofErr w:type="spellEnd"/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Kukang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jawa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0F5D" w14:textId="1BFCDFAB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D606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N/A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5CFE" w14:textId="350B6C2F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D606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N/A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6002" w14:textId="0CDBCF5B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N/A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D723" w14:textId="1C3CE194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N/A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2C37" w14:textId="2930EF67" w:rsidR="00E01F19" w:rsidRPr="0063397A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1,384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F86F" w14:textId="77777777" w:rsidR="00E01F19" w:rsidRPr="0063397A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6339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H' Shannon-Wiener</w:t>
            </w:r>
          </w:p>
        </w:tc>
      </w:tr>
      <w:bookmarkEnd w:id="6"/>
      <w:tr w:rsidR="00F81FE6" w:rsidRPr="00006752" w14:paraId="610A2C8D" w14:textId="77777777" w:rsidTr="00136110">
        <w:trPr>
          <w:trHeight w:val="41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F7B9" w14:textId="77777777" w:rsidR="00F81FE6" w:rsidRPr="00006752" w:rsidRDefault="00F81FE6" w:rsidP="003C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06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lastRenderedPageBreak/>
              <w:t>TOTAL</w:t>
            </w:r>
          </w:p>
        </w:tc>
      </w:tr>
      <w:tr w:rsidR="00E01F19" w:rsidRPr="00006752" w14:paraId="335C7A16" w14:textId="77777777" w:rsidTr="00136110">
        <w:trPr>
          <w:trHeight w:val="30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0DD7" w14:textId="77777777" w:rsidR="00E01F19" w:rsidRPr="00006752" w:rsidRDefault="00E01F19" w:rsidP="00E0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bookmarkStart w:id="7" w:name="_Hlk114493164"/>
            <w:proofErr w:type="spellStart"/>
            <w:r w:rsidRPr="0000675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00675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flora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r w:rsidRPr="0000675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(</w:t>
            </w:r>
            <w:proofErr w:type="spellStart"/>
            <w:r w:rsidRPr="0000675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pohon</w:t>
            </w:r>
            <w:proofErr w:type="spellEnd"/>
            <w:r w:rsidRPr="0000675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CB2C" w14:textId="26F0304A" w:rsidR="00E01F19" w:rsidRPr="00006752" w:rsidRDefault="00E01F19" w:rsidP="001361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06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</w:t>
            </w:r>
            <w:r w:rsidRPr="00006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8.900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1732" w14:textId="421B4DD6" w:rsidR="00E01F19" w:rsidRPr="00006752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06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    29.400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CC8E" w14:textId="29CCA0B7" w:rsidR="00E01F19" w:rsidRPr="00006752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06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  54.799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32EF" w14:textId="56697EA9" w:rsidR="00E01F19" w:rsidRPr="00006752" w:rsidRDefault="00E01F19" w:rsidP="001361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7543A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21</w:t>
            </w:r>
            <w:r w:rsidRPr="007543A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.900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E260" w14:textId="723B85EA" w:rsidR="00E01F19" w:rsidRPr="00006752" w:rsidRDefault="003B175B" w:rsidP="003B1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30.005</w:t>
            </w:r>
            <w:r w:rsidR="00E01F19" w:rsidRPr="007543A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57E9" w14:textId="77777777" w:rsidR="00E01F19" w:rsidRPr="00006752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00675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individu</w:t>
            </w:r>
            <w:proofErr w:type="spellEnd"/>
          </w:p>
        </w:tc>
      </w:tr>
      <w:tr w:rsidR="00E01F19" w:rsidRPr="00006752" w14:paraId="3142F302" w14:textId="77777777" w:rsidTr="00136110">
        <w:trPr>
          <w:trHeight w:val="287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5BCE" w14:textId="77777777" w:rsidR="00E01F19" w:rsidRPr="00006752" w:rsidRDefault="00E01F19" w:rsidP="00E0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00675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Indeks</w:t>
            </w:r>
            <w:proofErr w:type="spellEnd"/>
            <w:r w:rsidRPr="0000675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0675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Kehati</w:t>
            </w:r>
            <w:proofErr w:type="spellEnd"/>
            <w:r w:rsidRPr="0000675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flora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E86A" w14:textId="78F2B2CB" w:rsidR="00E01F19" w:rsidRPr="00006752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06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1,598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3102" w14:textId="5BD6F3C9" w:rsidR="00E01F19" w:rsidRPr="00006752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06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1,614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CF00" w14:textId="7535C78C" w:rsidR="00E01F19" w:rsidRPr="00006752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06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1,650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1276" w14:textId="34A592CE" w:rsidR="00E01F19" w:rsidRPr="00006752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7543A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1,818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FC14" w14:textId="5AB8C230" w:rsidR="00E01F19" w:rsidRPr="00006752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7543A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1,8</w:t>
            </w:r>
            <w:r w:rsidR="003B17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85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627B" w14:textId="77777777" w:rsidR="00E01F19" w:rsidRPr="00006752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00675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H' Shannon-Wiener</w:t>
            </w:r>
          </w:p>
        </w:tc>
      </w:tr>
      <w:tr w:rsidR="00E01F19" w:rsidRPr="00006752" w14:paraId="0B0E0921" w14:textId="77777777" w:rsidTr="00136110">
        <w:trPr>
          <w:trHeight w:val="287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63E6" w14:textId="77777777" w:rsidR="00E01F19" w:rsidRPr="00006752" w:rsidRDefault="00E01F19" w:rsidP="00E0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00675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00675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f</w:t>
            </w:r>
            <w:r w:rsidRPr="0000675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auna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5608" w14:textId="786FD506" w:rsidR="00E01F19" w:rsidRPr="00006752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06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858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44E6" w14:textId="0ADCA675" w:rsidR="00E01F19" w:rsidRPr="00006752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06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.</w:t>
            </w:r>
            <w:r w:rsidRPr="00006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082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1D26" w14:textId="1D4815BA" w:rsidR="00E01F19" w:rsidRPr="00006752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06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.</w:t>
            </w:r>
            <w:r w:rsidRPr="00006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FC5E" w14:textId="442DBD96" w:rsidR="00E01F19" w:rsidRPr="00006752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7543A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.</w:t>
            </w:r>
            <w:r w:rsidRPr="007543A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379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7985" w14:textId="21545DDA" w:rsidR="00E01F19" w:rsidRPr="00006752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7543A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.</w:t>
            </w:r>
            <w:r w:rsidR="003B17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496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8ED9" w14:textId="77777777" w:rsidR="00E01F19" w:rsidRPr="00006752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00675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individu</w:t>
            </w:r>
            <w:proofErr w:type="spellEnd"/>
          </w:p>
        </w:tc>
      </w:tr>
      <w:tr w:rsidR="00E01F19" w:rsidRPr="00006752" w14:paraId="071FD368" w14:textId="77777777" w:rsidTr="00136110">
        <w:trPr>
          <w:trHeight w:val="304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F8DA" w14:textId="77777777" w:rsidR="00E01F19" w:rsidRPr="00006752" w:rsidRDefault="00E01F19" w:rsidP="00E0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00675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Indeks</w:t>
            </w:r>
            <w:proofErr w:type="spellEnd"/>
            <w:r w:rsidRPr="0000675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0675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Kehati</w:t>
            </w:r>
            <w:proofErr w:type="spellEnd"/>
            <w:r w:rsidRPr="0000675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 fauna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9012" w14:textId="03E259AE" w:rsidR="00E01F19" w:rsidRPr="00006752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06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1,785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EA51" w14:textId="48FFA141" w:rsidR="00E01F19" w:rsidRPr="00006752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06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1,789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EEDB" w14:textId="7954B505" w:rsidR="00E01F19" w:rsidRPr="00006752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06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1,900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21B3" w14:textId="5236888F" w:rsidR="00E01F19" w:rsidRPr="00006752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7543A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1,925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9737" w14:textId="575EEE41" w:rsidR="00E01F19" w:rsidRPr="00006752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7543A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1,9</w:t>
            </w:r>
            <w:r w:rsidR="003B17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39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BB85" w14:textId="77777777" w:rsidR="00E01F19" w:rsidRPr="00006752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00675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H' Shannon-Wiener</w:t>
            </w:r>
          </w:p>
        </w:tc>
      </w:tr>
      <w:tr w:rsidR="00E01F19" w:rsidRPr="00006752" w14:paraId="28A244A8" w14:textId="77777777" w:rsidTr="00136110">
        <w:trPr>
          <w:trHeight w:val="411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FA72" w14:textId="77777777" w:rsidR="00E01F19" w:rsidRPr="00006752" w:rsidRDefault="00E01F19" w:rsidP="00E01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00675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Luas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a</w:t>
            </w:r>
            <w:r w:rsidRPr="0000675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 xml:space="preserve">rea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k</w:t>
            </w:r>
            <w:r w:rsidRPr="0000675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onservasi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D410" w14:textId="57DE09F9" w:rsidR="00E01F19" w:rsidRPr="00006752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06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.</w:t>
            </w:r>
            <w:r w:rsidRPr="00006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2BF9" w14:textId="587381ED" w:rsidR="00E01F19" w:rsidRPr="00006752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06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.</w:t>
            </w:r>
            <w:r w:rsidRPr="00006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007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D835" w14:textId="1769D8A2" w:rsidR="00E01F19" w:rsidRPr="00006752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06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.</w:t>
            </w:r>
            <w:r w:rsidRPr="00006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065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40B2" w14:textId="6CCA1A7C" w:rsidR="00E01F19" w:rsidRPr="00006752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7543A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.</w:t>
            </w:r>
            <w:r w:rsidRPr="007543A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052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C587" w14:textId="54F23C36" w:rsidR="00E01F19" w:rsidRPr="00006752" w:rsidRDefault="00E01F19" w:rsidP="00E01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7543A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.</w:t>
            </w:r>
            <w:r w:rsidRPr="007543A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  <w:r w:rsidR="003B17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07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B638" w14:textId="77777777" w:rsidR="00E01F19" w:rsidRPr="00006752" w:rsidRDefault="00E01F19" w:rsidP="00E01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</w:pPr>
            <w:r w:rsidRPr="0000675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D" w:eastAsia="en-ID"/>
              </w:rPr>
              <w:t>Ha</w:t>
            </w:r>
          </w:p>
        </w:tc>
      </w:tr>
    </w:tbl>
    <w:bookmarkEnd w:id="7"/>
    <w:p w14:paraId="18D30D13" w14:textId="77777777" w:rsidR="00706033" w:rsidRPr="00852AEB" w:rsidRDefault="00706033" w:rsidP="00706033">
      <w:pPr>
        <w:rPr>
          <w:i/>
          <w:iCs/>
          <w:sz w:val="20"/>
          <w:szCs w:val="20"/>
        </w:rPr>
      </w:pPr>
      <w:r w:rsidRPr="00852AEB">
        <w:rPr>
          <w:i/>
          <w:iCs/>
          <w:sz w:val="20"/>
          <w:szCs w:val="20"/>
        </w:rPr>
        <w:t>*N/</w:t>
      </w:r>
      <w:proofErr w:type="gramStart"/>
      <w:r w:rsidRPr="00852AEB">
        <w:rPr>
          <w:i/>
          <w:iCs/>
          <w:sz w:val="20"/>
          <w:szCs w:val="20"/>
        </w:rPr>
        <w:t>A :</w:t>
      </w:r>
      <w:proofErr w:type="gramEnd"/>
      <w:r w:rsidRPr="00852AEB">
        <w:rPr>
          <w:i/>
          <w:iCs/>
          <w:sz w:val="20"/>
          <w:szCs w:val="20"/>
        </w:rPr>
        <w:t xml:space="preserve"> program </w:t>
      </w:r>
      <w:proofErr w:type="spellStart"/>
      <w:r w:rsidRPr="00852AEB">
        <w:rPr>
          <w:i/>
          <w:iCs/>
          <w:sz w:val="20"/>
          <w:szCs w:val="20"/>
        </w:rPr>
        <w:t>belum</w:t>
      </w:r>
      <w:proofErr w:type="spellEnd"/>
      <w:r w:rsidRPr="00852AEB">
        <w:rPr>
          <w:i/>
          <w:iCs/>
          <w:sz w:val="20"/>
          <w:szCs w:val="20"/>
        </w:rPr>
        <w:t xml:space="preserve"> </w:t>
      </w:r>
      <w:proofErr w:type="spellStart"/>
      <w:r w:rsidRPr="00852AEB">
        <w:rPr>
          <w:i/>
          <w:iCs/>
          <w:sz w:val="20"/>
          <w:szCs w:val="20"/>
        </w:rPr>
        <w:t>dimulai</w:t>
      </w:r>
      <w:proofErr w:type="spellEnd"/>
      <w:r>
        <w:rPr>
          <w:i/>
          <w:iCs/>
          <w:sz w:val="20"/>
          <w:szCs w:val="20"/>
        </w:rPr>
        <w:t xml:space="preserve"> di </w:t>
      </w:r>
      <w:proofErr w:type="spellStart"/>
      <w:r>
        <w:rPr>
          <w:i/>
          <w:iCs/>
          <w:sz w:val="20"/>
          <w:szCs w:val="20"/>
        </w:rPr>
        <w:t>tahun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berjalan</w:t>
      </w:r>
      <w:proofErr w:type="spellEnd"/>
    </w:p>
    <w:p w14:paraId="2A4FF9A7" w14:textId="1C89BBE3" w:rsidR="00C02062" w:rsidRPr="001F46A8" w:rsidRDefault="001F46A8" w:rsidP="003D6D2F">
      <w:pPr>
        <w:rPr>
          <w:i/>
        </w:rPr>
      </w:pPr>
      <w:r w:rsidRPr="001F46A8">
        <w:rPr>
          <w:i/>
        </w:rPr>
        <w:t xml:space="preserve">Sumber Data: SHE Salak, Balai Taman Nasional </w:t>
      </w:r>
      <w:proofErr w:type="spellStart"/>
      <w:r w:rsidRPr="001F46A8">
        <w:rPr>
          <w:i/>
        </w:rPr>
        <w:t>Gunung</w:t>
      </w:r>
      <w:proofErr w:type="spellEnd"/>
      <w:r w:rsidRPr="001F46A8">
        <w:rPr>
          <w:i/>
        </w:rPr>
        <w:t xml:space="preserve"> </w:t>
      </w:r>
      <w:proofErr w:type="spellStart"/>
      <w:r w:rsidRPr="001F46A8">
        <w:rPr>
          <w:i/>
        </w:rPr>
        <w:t>Halimun</w:t>
      </w:r>
      <w:proofErr w:type="spellEnd"/>
      <w:r w:rsidRPr="001F46A8">
        <w:rPr>
          <w:i/>
        </w:rPr>
        <w:t xml:space="preserve"> Salak. </w:t>
      </w:r>
    </w:p>
    <w:sectPr w:rsidR="00C02062" w:rsidRPr="001F46A8" w:rsidSect="004D6EB9">
      <w:pgSz w:w="12240" w:h="15840"/>
      <w:pgMar w:top="1440" w:right="108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111C" w14:textId="77777777" w:rsidR="008E4F36" w:rsidRDefault="008E4F36" w:rsidP="00125067">
      <w:pPr>
        <w:spacing w:after="0" w:line="240" w:lineRule="auto"/>
      </w:pPr>
      <w:r>
        <w:separator/>
      </w:r>
    </w:p>
  </w:endnote>
  <w:endnote w:type="continuationSeparator" w:id="0">
    <w:p w14:paraId="40B486B2" w14:textId="77777777" w:rsidR="008E4F36" w:rsidRDefault="008E4F36" w:rsidP="0012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7C14" w14:textId="77777777" w:rsidR="008E4F36" w:rsidRDefault="008E4F36" w:rsidP="00125067">
      <w:pPr>
        <w:spacing w:after="0" w:line="240" w:lineRule="auto"/>
      </w:pPr>
      <w:r>
        <w:separator/>
      </w:r>
    </w:p>
  </w:footnote>
  <w:footnote w:type="continuationSeparator" w:id="0">
    <w:p w14:paraId="36B734C3" w14:textId="77777777" w:rsidR="008E4F36" w:rsidRDefault="008E4F36" w:rsidP="00125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7407"/>
    <w:multiLevelType w:val="hybridMultilevel"/>
    <w:tmpl w:val="91D2B4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81EAE"/>
    <w:multiLevelType w:val="hybridMultilevel"/>
    <w:tmpl w:val="8B608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47A7D"/>
    <w:multiLevelType w:val="hybridMultilevel"/>
    <w:tmpl w:val="333856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12E82"/>
    <w:multiLevelType w:val="hybridMultilevel"/>
    <w:tmpl w:val="9A88C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46D82"/>
    <w:multiLevelType w:val="hybridMultilevel"/>
    <w:tmpl w:val="FF8A1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E6996"/>
    <w:multiLevelType w:val="hybridMultilevel"/>
    <w:tmpl w:val="7F56781A"/>
    <w:lvl w:ilvl="0" w:tplc="A2BC8A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05ACE"/>
    <w:multiLevelType w:val="hybridMultilevel"/>
    <w:tmpl w:val="F210F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56CC4"/>
    <w:multiLevelType w:val="hybridMultilevel"/>
    <w:tmpl w:val="61987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B3898"/>
    <w:multiLevelType w:val="hybridMultilevel"/>
    <w:tmpl w:val="B5924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F4020"/>
    <w:multiLevelType w:val="hybridMultilevel"/>
    <w:tmpl w:val="C7940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D15DF"/>
    <w:multiLevelType w:val="hybridMultilevel"/>
    <w:tmpl w:val="B6429B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17194"/>
    <w:multiLevelType w:val="hybridMultilevel"/>
    <w:tmpl w:val="50D6A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73BC9"/>
    <w:multiLevelType w:val="hybridMultilevel"/>
    <w:tmpl w:val="1346B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502702">
    <w:abstractNumId w:val="5"/>
  </w:num>
  <w:num w:numId="2" w16cid:durableId="1709799633">
    <w:abstractNumId w:val="12"/>
  </w:num>
  <w:num w:numId="3" w16cid:durableId="939338617">
    <w:abstractNumId w:val="6"/>
  </w:num>
  <w:num w:numId="4" w16cid:durableId="219294163">
    <w:abstractNumId w:val="3"/>
  </w:num>
  <w:num w:numId="5" w16cid:durableId="1297028574">
    <w:abstractNumId w:val="4"/>
  </w:num>
  <w:num w:numId="6" w16cid:durableId="254171562">
    <w:abstractNumId w:val="8"/>
  </w:num>
  <w:num w:numId="7" w16cid:durableId="1767968506">
    <w:abstractNumId w:val="9"/>
  </w:num>
  <w:num w:numId="8" w16cid:durableId="1323853650">
    <w:abstractNumId w:val="1"/>
  </w:num>
  <w:num w:numId="9" w16cid:durableId="834952200">
    <w:abstractNumId w:val="11"/>
  </w:num>
  <w:num w:numId="10" w16cid:durableId="973826294">
    <w:abstractNumId w:val="2"/>
  </w:num>
  <w:num w:numId="11" w16cid:durableId="1963539662">
    <w:abstractNumId w:val="10"/>
  </w:num>
  <w:num w:numId="12" w16cid:durableId="151145406">
    <w:abstractNumId w:val="0"/>
  </w:num>
  <w:num w:numId="13" w16cid:durableId="19540897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A16"/>
    <w:rsid w:val="00006752"/>
    <w:rsid w:val="00066F70"/>
    <w:rsid w:val="0007786F"/>
    <w:rsid w:val="000A3C5B"/>
    <w:rsid w:val="000E3D2B"/>
    <w:rsid w:val="00102AA0"/>
    <w:rsid w:val="0010499A"/>
    <w:rsid w:val="00113068"/>
    <w:rsid w:val="00125067"/>
    <w:rsid w:val="00136110"/>
    <w:rsid w:val="00144E5C"/>
    <w:rsid w:val="001B6425"/>
    <w:rsid w:val="001B665E"/>
    <w:rsid w:val="001E0B88"/>
    <w:rsid w:val="001E3C39"/>
    <w:rsid w:val="001F46A8"/>
    <w:rsid w:val="00215A16"/>
    <w:rsid w:val="00220ED1"/>
    <w:rsid w:val="00233017"/>
    <w:rsid w:val="002353BD"/>
    <w:rsid w:val="00242337"/>
    <w:rsid w:val="002C7B91"/>
    <w:rsid w:val="002F113E"/>
    <w:rsid w:val="002F7A17"/>
    <w:rsid w:val="003060FF"/>
    <w:rsid w:val="00320623"/>
    <w:rsid w:val="0035429E"/>
    <w:rsid w:val="0037130D"/>
    <w:rsid w:val="00390A75"/>
    <w:rsid w:val="003B175B"/>
    <w:rsid w:val="003C421B"/>
    <w:rsid w:val="003C449A"/>
    <w:rsid w:val="003D45A6"/>
    <w:rsid w:val="003D6D2F"/>
    <w:rsid w:val="003E7F26"/>
    <w:rsid w:val="003F5A59"/>
    <w:rsid w:val="00404E3F"/>
    <w:rsid w:val="0040689F"/>
    <w:rsid w:val="00412ACF"/>
    <w:rsid w:val="00433A7B"/>
    <w:rsid w:val="00442113"/>
    <w:rsid w:val="00486316"/>
    <w:rsid w:val="0049339D"/>
    <w:rsid w:val="00493D4F"/>
    <w:rsid w:val="004A1D41"/>
    <w:rsid w:val="004A2924"/>
    <w:rsid w:val="004A3FDD"/>
    <w:rsid w:val="004B4424"/>
    <w:rsid w:val="004B4F94"/>
    <w:rsid w:val="004C6BFE"/>
    <w:rsid w:val="004C748E"/>
    <w:rsid w:val="004D6EB9"/>
    <w:rsid w:val="004E00AE"/>
    <w:rsid w:val="004F744A"/>
    <w:rsid w:val="00500005"/>
    <w:rsid w:val="00527E5E"/>
    <w:rsid w:val="0053181E"/>
    <w:rsid w:val="00537801"/>
    <w:rsid w:val="005641BF"/>
    <w:rsid w:val="00584F88"/>
    <w:rsid w:val="005F3C99"/>
    <w:rsid w:val="0063397A"/>
    <w:rsid w:val="0063608B"/>
    <w:rsid w:val="006D2805"/>
    <w:rsid w:val="006E6E27"/>
    <w:rsid w:val="00706033"/>
    <w:rsid w:val="0077485D"/>
    <w:rsid w:val="007A38C5"/>
    <w:rsid w:val="007A71C6"/>
    <w:rsid w:val="007C4C41"/>
    <w:rsid w:val="007E1732"/>
    <w:rsid w:val="00874DE1"/>
    <w:rsid w:val="008E4F36"/>
    <w:rsid w:val="008F6217"/>
    <w:rsid w:val="00916104"/>
    <w:rsid w:val="009307C1"/>
    <w:rsid w:val="00970894"/>
    <w:rsid w:val="00971D8F"/>
    <w:rsid w:val="0097385E"/>
    <w:rsid w:val="009774B9"/>
    <w:rsid w:val="00980893"/>
    <w:rsid w:val="009A0304"/>
    <w:rsid w:val="009B52BD"/>
    <w:rsid w:val="009B76F3"/>
    <w:rsid w:val="009E1BF3"/>
    <w:rsid w:val="009E27ED"/>
    <w:rsid w:val="00A0199B"/>
    <w:rsid w:val="00A14ADE"/>
    <w:rsid w:val="00AE4687"/>
    <w:rsid w:val="00B428F7"/>
    <w:rsid w:val="00B60652"/>
    <w:rsid w:val="00BD6BE2"/>
    <w:rsid w:val="00BE0F59"/>
    <w:rsid w:val="00C02062"/>
    <w:rsid w:val="00C275E6"/>
    <w:rsid w:val="00C34F93"/>
    <w:rsid w:val="00C37EE5"/>
    <w:rsid w:val="00C40F00"/>
    <w:rsid w:val="00CA2790"/>
    <w:rsid w:val="00CB6547"/>
    <w:rsid w:val="00D125A1"/>
    <w:rsid w:val="00DD0529"/>
    <w:rsid w:val="00E01F19"/>
    <w:rsid w:val="00E333AF"/>
    <w:rsid w:val="00E44CFE"/>
    <w:rsid w:val="00E92248"/>
    <w:rsid w:val="00F03DBE"/>
    <w:rsid w:val="00F65932"/>
    <w:rsid w:val="00F81FE6"/>
    <w:rsid w:val="00FB4B9D"/>
    <w:rsid w:val="00FC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EB8B"/>
  <w15:chartTrackingRefBased/>
  <w15:docId w15:val="{C3FEBA43-8BA8-464F-8181-C8DFFD84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337"/>
    <w:pPr>
      <w:ind w:left="720"/>
      <w:contextualSpacing/>
    </w:pPr>
  </w:style>
  <w:style w:type="table" w:styleId="TableGrid">
    <w:name w:val="Table Grid"/>
    <w:basedOn w:val="TableNormal"/>
    <w:uiPriority w:val="39"/>
    <w:rsid w:val="00C37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6">
    <w:name w:val="Grid Table 7 Colorful Accent 6"/>
    <w:basedOn w:val="TableNormal"/>
    <w:uiPriority w:val="52"/>
    <w:rsid w:val="0053181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6Colorful-Accent5">
    <w:name w:val="Grid Table 6 Colorful Accent 5"/>
    <w:basedOn w:val="TableNormal"/>
    <w:uiPriority w:val="51"/>
    <w:rsid w:val="0053181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">
    <w:name w:val="Grid Table 6 Colorful"/>
    <w:basedOn w:val="TableNormal"/>
    <w:uiPriority w:val="51"/>
    <w:rsid w:val="00531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3181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25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067"/>
  </w:style>
  <w:style w:type="paragraph" w:styleId="Footer">
    <w:name w:val="footer"/>
    <w:basedOn w:val="Normal"/>
    <w:link w:val="FooterChar"/>
    <w:uiPriority w:val="99"/>
    <w:unhideWhenUsed/>
    <w:rsid w:val="00125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067"/>
  </w:style>
  <w:style w:type="table" w:styleId="GridTable1Light-Accent5">
    <w:name w:val="Grid Table 1 Light Accent 5"/>
    <w:basedOn w:val="TableNormal"/>
    <w:uiPriority w:val="46"/>
    <w:rsid w:val="00527E5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27E5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11">
    <w:name w:val="Grid Table 4 - Accent 11"/>
    <w:basedOn w:val="TableNormal"/>
    <w:next w:val="GridTable4-Accent1"/>
    <w:uiPriority w:val="49"/>
    <w:rsid w:val="001B642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13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06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3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0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0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06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0F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chart" Target="charts/chart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ROPER%202024\Status%20Kecenderungan_Perhitungan_Indeks%20Kehati%2020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ROPER%202024\Status%20Kecenderungan_Perhitungan_Indeks%20Kehati%20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Profil Kenaikan Populasi Satwa Langka / Kunci Area SEGS</a:t>
            </a:r>
          </a:p>
        </c:rich>
      </c:tx>
      <c:layout>
        <c:manualLayout>
          <c:xMode val="edge"/>
          <c:yMode val="edge"/>
          <c:x val="0.14166189111747851"/>
          <c:y val="4.155643655265286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196313237522399"/>
          <c:y val="0.17292714154410457"/>
          <c:w val="0.84734951881014875"/>
          <c:h val="0.54053951589384652"/>
        </c:manualLayout>
      </c:layout>
      <c:lineChart>
        <c:grouping val="standard"/>
        <c:varyColors val="0"/>
        <c:ser>
          <c:idx val="0"/>
          <c:order val="0"/>
          <c:tx>
            <c:strRef>
              <c:f>'1.Indeks Eye on the forest'!$B$6</c:f>
              <c:strCache>
                <c:ptCount val="1"/>
                <c:pt idx="0">
                  <c:v>Macan Tutul</c:v>
                </c:pt>
              </c:strCache>
            </c:strRef>
          </c:tx>
          <c:dLbls>
            <c:dLbl>
              <c:idx val="1"/>
              <c:layout>
                <c:manualLayout>
                  <c:x val="4.0479402842898629E-17"/>
                  <c:y val="1.93911188675586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58D-4438-B29F-A4D22F9D7C4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'1.Indeks Eye on the forest'!$G$5:$M$5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</c:numCache>
            </c:numRef>
          </c:cat>
          <c:val>
            <c:numRef>
              <c:f>'1.Indeks Eye on the forest'!$G$6:$M$6</c:f>
              <c:numCache>
                <c:formatCode>General</c:formatCode>
                <c:ptCount val="7"/>
                <c:pt idx="0">
                  <c:v>8</c:v>
                </c:pt>
                <c:pt idx="1">
                  <c:v>11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58D-4438-B29F-A4D22F9D7C4E}"/>
            </c:ext>
          </c:extLst>
        </c:ser>
        <c:ser>
          <c:idx val="1"/>
          <c:order val="1"/>
          <c:tx>
            <c:strRef>
              <c:f>'1.Indeks Eye on the forest'!$B$7</c:f>
              <c:strCache>
                <c:ptCount val="1"/>
                <c:pt idx="0">
                  <c:v>Owa Jawa</c:v>
                </c:pt>
              </c:strCache>
            </c:strRef>
          </c:tx>
          <c:dLbls>
            <c:dLbl>
              <c:idx val="4"/>
              <c:layout>
                <c:manualLayout>
                  <c:x val="0"/>
                  <c:y val="1.16346713205351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58D-4438-B29F-A4D22F9D7C4E}"/>
                </c:ext>
              </c:extLst>
            </c:dLbl>
            <c:dLbl>
              <c:idx val="5"/>
              <c:layout>
                <c:manualLayout>
                  <c:x val="0"/>
                  <c:y val="1.93911188675586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58D-4438-B29F-A4D22F9D7C4E}"/>
                </c:ext>
              </c:extLst>
            </c:dLbl>
            <c:spPr>
              <a:noFill/>
              <a:ln>
                <a:noFill/>
              </a:ln>
              <a:effectLst/>
            </c:sp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'1.Indeks Eye on the forest'!$G$5:$M$5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</c:numCache>
            </c:numRef>
          </c:cat>
          <c:val>
            <c:numRef>
              <c:f>'1.Indeks Eye on the forest'!$G$7:$M$7</c:f>
              <c:numCache>
                <c:formatCode>General</c:formatCode>
                <c:ptCount val="7"/>
                <c:pt idx="0">
                  <c:v>6</c:v>
                </c:pt>
                <c:pt idx="1">
                  <c:v>8</c:v>
                </c:pt>
                <c:pt idx="2">
                  <c:v>10</c:v>
                </c:pt>
                <c:pt idx="3">
                  <c:v>12</c:v>
                </c:pt>
                <c:pt idx="4">
                  <c:v>14</c:v>
                </c:pt>
                <c:pt idx="5">
                  <c:v>15</c:v>
                </c:pt>
                <c:pt idx="6">
                  <c:v>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58D-4438-B29F-A4D22F9D7C4E}"/>
            </c:ext>
          </c:extLst>
        </c:ser>
        <c:ser>
          <c:idx val="2"/>
          <c:order val="2"/>
          <c:tx>
            <c:strRef>
              <c:f>'1.Indeks Eye on the forest'!$B$8</c:f>
              <c:strCache>
                <c:ptCount val="1"/>
                <c:pt idx="0">
                  <c:v>Surili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'1.Indeks Eye on the forest'!$G$5:$M$5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</c:numCache>
            </c:numRef>
          </c:cat>
          <c:val>
            <c:numRef>
              <c:f>'1.Indeks Eye on the forest'!$G$8:$M$8</c:f>
              <c:numCache>
                <c:formatCode>General</c:formatCode>
                <c:ptCount val="7"/>
                <c:pt idx="0">
                  <c:v>12</c:v>
                </c:pt>
                <c:pt idx="1">
                  <c:v>14</c:v>
                </c:pt>
                <c:pt idx="2">
                  <c:v>16</c:v>
                </c:pt>
                <c:pt idx="3">
                  <c:v>17</c:v>
                </c:pt>
                <c:pt idx="4">
                  <c:v>19</c:v>
                </c:pt>
                <c:pt idx="5">
                  <c:v>20</c:v>
                </c:pt>
                <c:pt idx="6">
                  <c:v>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58D-4438-B29F-A4D22F9D7C4E}"/>
            </c:ext>
          </c:extLst>
        </c:ser>
        <c:ser>
          <c:idx val="3"/>
          <c:order val="3"/>
          <c:tx>
            <c:strRef>
              <c:f>'1.Indeks Eye on the forest'!$B$9</c:f>
              <c:strCache>
                <c:ptCount val="1"/>
                <c:pt idx="0">
                  <c:v>Elang Jawa</c:v>
                </c:pt>
              </c:strCache>
            </c:strRef>
          </c:tx>
          <c:dLbls>
            <c:dLbl>
              <c:idx val="0"/>
              <c:layout>
                <c:manualLayout>
                  <c:x val="-4.0479402842898629E-17"/>
                  <c:y val="-1.93911188675586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58D-4438-B29F-A4D22F9D7C4E}"/>
                </c:ext>
              </c:extLst>
            </c:dLbl>
            <c:dLbl>
              <c:idx val="2"/>
              <c:layout>
                <c:manualLayout>
                  <c:x val="-8.8319717376904392E-3"/>
                  <c:y val="-1.16346713205351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58D-4438-B29F-A4D22F9D7C4E}"/>
                </c:ext>
              </c:extLst>
            </c:dLbl>
            <c:dLbl>
              <c:idx val="3"/>
              <c:layout>
                <c:manualLayout>
                  <c:x val="-1.103996467211313E-2"/>
                  <c:y val="-3.10257901880938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58D-4438-B29F-A4D22F9D7C4E}"/>
                </c:ext>
              </c:extLst>
            </c:dLbl>
            <c:dLbl>
              <c:idx val="4"/>
              <c:layout>
                <c:manualLayout>
                  <c:x val="0"/>
                  <c:y val="-1.55128950940469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58D-4438-B29F-A4D22F9D7C4E}"/>
                </c:ext>
              </c:extLst>
            </c:dLbl>
            <c:dLbl>
              <c:idx val="5"/>
              <c:layout>
                <c:manualLayout>
                  <c:x val="0"/>
                  <c:y val="-1.55128950940468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58D-4438-B29F-A4D22F9D7C4E}"/>
                </c:ext>
              </c:extLst>
            </c:dLbl>
            <c:dLbl>
              <c:idx val="6"/>
              <c:layout>
                <c:manualLayout>
                  <c:x val="0"/>
                  <c:y val="-3.878223773511696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58D-4438-B29F-A4D22F9D7C4E}"/>
                </c:ext>
              </c:extLst>
            </c:dLbl>
            <c:spPr>
              <a:noFill/>
              <a:ln>
                <a:noFill/>
              </a:ln>
              <a:effectLst/>
            </c:sp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'1.Indeks Eye on the forest'!$G$5:$M$5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</c:numCache>
            </c:numRef>
          </c:cat>
          <c:val>
            <c:numRef>
              <c:f>'1.Indeks Eye on the forest'!$G$9:$M$9</c:f>
              <c:numCache>
                <c:formatCode>General</c:formatCode>
                <c:ptCount val="7"/>
                <c:pt idx="0">
                  <c:v>9</c:v>
                </c:pt>
                <c:pt idx="1">
                  <c:v>12</c:v>
                </c:pt>
                <c:pt idx="2">
                  <c:v>14</c:v>
                </c:pt>
                <c:pt idx="3">
                  <c:v>14</c:v>
                </c:pt>
                <c:pt idx="4">
                  <c:v>16</c:v>
                </c:pt>
                <c:pt idx="5">
                  <c:v>17</c:v>
                </c:pt>
                <c:pt idx="6">
                  <c:v>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58D-4438-B29F-A4D22F9D7C4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81708672"/>
        <c:axId val="181714944"/>
      </c:lineChart>
      <c:catAx>
        <c:axId val="1817086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Tahun Pemantauan</a:t>
                </a:r>
              </a:p>
            </c:rich>
          </c:tx>
          <c:layout>
            <c:manualLayout>
              <c:xMode val="edge"/>
              <c:yMode val="edge"/>
              <c:x val="0.40645576873313372"/>
              <c:y val="0.7621893263342084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81714944"/>
        <c:crosses val="autoZero"/>
        <c:auto val="1"/>
        <c:lblAlgn val="ctr"/>
        <c:lblOffset val="100"/>
        <c:noMultiLvlLbl val="0"/>
      </c:catAx>
      <c:valAx>
        <c:axId val="1817149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Jumlah Satwa Konservasi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17086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7592628584245737"/>
          <c:y val="0.83361588938443276"/>
          <c:w val="0.62829653840745492"/>
          <c:h val="0.102691060676239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900"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en-US" sz="1050"/>
              <a:t>Tren Peningkatan Indeks Keanekaragaman Mamalia Eye on The Forest</a:t>
            </a:r>
          </a:p>
        </c:rich>
      </c:tx>
      <c:layout>
        <c:manualLayout>
          <c:xMode val="edge"/>
          <c:yMode val="edge"/>
          <c:x val="0.12024048556430446"/>
          <c:y val="1.317910467127595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074326749901489"/>
          <c:y val="0.19032916417609039"/>
          <c:w val="0.8679615039583668"/>
          <c:h val="0.78512979083381151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name>Trend</c:name>
            <c:spPr>
              <a:ln w="25400">
                <a:solidFill>
                  <a:srgbClr val="00B050"/>
                </a:solidFill>
              </a:ln>
            </c:spPr>
            <c:trendlineType val="linear"/>
            <c:dispRSqr val="0"/>
            <c:dispEq val="1"/>
            <c:trendlineLbl>
              <c:layout>
                <c:manualLayout>
                  <c:x val="-0.46386480197495333"/>
                  <c:y val="-1.4848466831153177E-2"/>
                </c:manualLayout>
              </c:layout>
              <c:numFmt formatCode="General" sourceLinked="0"/>
              <c:spPr>
                <a:ln w="28575">
                  <a:solidFill>
                    <a:srgbClr val="FFFF00"/>
                  </a:solidFill>
                </a:ln>
              </c:spPr>
            </c:trendlineLbl>
          </c:trendline>
          <c:cat>
            <c:strRef>
              <c:f>'1.Indeks Eye on the forest'!$K$35:$K$39</c:f>
              <c:strCache>
                <c:ptCount val="5"/>
                <c:pt idx="0">
                  <c:v>H' 2020</c:v>
                </c:pt>
                <c:pt idx="1">
                  <c:v>H' 2021</c:v>
                </c:pt>
                <c:pt idx="2">
                  <c:v>H' 2022</c:v>
                </c:pt>
                <c:pt idx="3">
                  <c:v>H' 2023</c:v>
                </c:pt>
                <c:pt idx="4">
                  <c:v>H' 2024</c:v>
                </c:pt>
              </c:strCache>
            </c:strRef>
          </c:cat>
          <c:val>
            <c:numRef>
              <c:f>'1.Indeks Eye on the forest'!$L$35:$L$39</c:f>
              <c:numCache>
                <c:formatCode>0,000</c:formatCode>
                <c:ptCount val="5"/>
                <c:pt idx="0">
                  <c:v>1.0806997965712635</c:v>
                </c:pt>
                <c:pt idx="1">
                  <c:v>1.0884022259022763</c:v>
                </c:pt>
                <c:pt idx="2">
                  <c:v>1.0897031726722839</c:v>
                </c:pt>
                <c:pt idx="3">
                  <c:v>1.0907115534410028</c:v>
                </c:pt>
                <c:pt idx="4">
                  <c:v>1.0916278467243381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62-45E6-A8C2-D39C955582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8074624"/>
        <c:axId val="228076160"/>
      </c:barChart>
      <c:catAx>
        <c:axId val="228074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8076160"/>
        <c:crosses val="autoZero"/>
        <c:auto val="1"/>
        <c:lblAlgn val="ctr"/>
        <c:lblOffset val="100"/>
        <c:noMultiLvlLbl val="0"/>
      </c:catAx>
      <c:valAx>
        <c:axId val="2280761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Indeks Shannon Wienner</a:t>
                </a:r>
              </a:p>
            </c:rich>
          </c:tx>
          <c:overlay val="0"/>
        </c:title>
        <c:numFmt formatCode="0.00" sourceLinked="0"/>
        <c:majorTickMark val="out"/>
        <c:minorTickMark val="none"/>
        <c:tickLblPos val="nextTo"/>
        <c:crossAx val="22807462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Tren Peningkatan Indeks Kehati PRIMATA - KUKANG</a:t>
            </a:r>
          </a:p>
        </c:rich>
      </c:tx>
      <c:layout>
        <c:manualLayout>
          <c:xMode val="edge"/>
          <c:yMode val="edge"/>
          <c:x val="0.23080911444463431"/>
          <c:y val="6.388332440020799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4932671582546466E-2"/>
          <c:y val="0.19092268039007648"/>
          <c:w val="0.88452486020975374"/>
          <c:h val="0.71105648097410656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</c:spPr>
            <c:txPr>
              <a:bodyPr/>
              <a:lstStyle/>
              <a:p>
                <a:pPr>
                  <a:defRPr b="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name>Trend</c:name>
            <c:spPr>
              <a:ln w="25400">
                <a:solidFill>
                  <a:srgbClr val="00B050"/>
                </a:solidFill>
              </a:ln>
            </c:spPr>
            <c:trendlineType val="linear"/>
            <c:dispRSqr val="0"/>
            <c:dispEq val="1"/>
            <c:trendlineLbl>
              <c:layout>
                <c:manualLayout>
                  <c:x val="-0.47855701586313804"/>
                  <c:y val="-9.2325596947366428E-3"/>
                </c:manualLayout>
              </c:layout>
              <c:numFmt formatCode="General" sourceLinked="0"/>
              <c:spPr>
                <a:ln w="28575">
                  <a:solidFill>
                    <a:srgbClr val="FFFF00"/>
                  </a:solidFill>
                </a:ln>
              </c:spPr>
            </c:trendlineLbl>
          </c:trendline>
          <c:cat>
            <c:strRef>
              <c:f>'8. Indeks kukang jawa'!$K$23:$K$26</c:f>
              <c:strCache>
                <c:ptCount val="4"/>
                <c:pt idx="0">
                  <c:v>H' 2021</c:v>
                </c:pt>
                <c:pt idx="1">
                  <c:v>H' 2022</c:v>
                </c:pt>
                <c:pt idx="2">
                  <c:v>H' 2023</c:v>
                </c:pt>
                <c:pt idx="3">
                  <c:v>H' 2024</c:v>
                </c:pt>
              </c:strCache>
            </c:strRef>
          </c:cat>
          <c:val>
            <c:numRef>
              <c:f>'8. Indeks kukang jawa'!$L$23:$L$26</c:f>
              <c:numCache>
                <c:formatCode>0,000</c:formatCode>
                <c:ptCount val="4"/>
                <c:pt idx="0">
                  <c:v>0</c:v>
                </c:pt>
                <c:pt idx="1">
                  <c:v>1.0717300941124526</c:v>
                </c:pt>
                <c:pt idx="2">
                  <c:v>1.0805276266041719</c:v>
                </c:pt>
                <c:pt idx="3">
                  <c:v>1.3840704898737632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F0-48F9-B1E6-037AE41217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8074624"/>
        <c:axId val="228076160"/>
      </c:barChart>
      <c:catAx>
        <c:axId val="228074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en-US"/>
          </a:p>
        </c:txPr>
        <c:crossAx val="228076160"/>
        <c:crosses val="autoZero"/>
        <c:auto val="1"/>
        <c:lblAlgn val="ctr"/>
        <c:lblOffset val="100"/>
        <c:noMultiLvlLbl val="0"/>
      </c:catAx>
      <c:valAx>
        <c:axId val="2280761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 b="0"/>
                  <a:t>Indeks Shannon Wienner</a:t>
                </a:r>
              </a:p>
            </c:rich>
          </c:tx>
          <c:overlay val="0"/>
        </c:title>
        <c:numFmt formatCode="0.00" sourceLinked="0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en-US"/>
          </a:p>
        </c:txPr>
        <c:crossAx val="22807462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900" b="1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0EF03-ADA6-41C8-B114-C77164CF5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 Energy Geothermal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Kurniawan</dc:creator>
  <cp:keywords/>
  <dc:description/>
  <cp:lastModifiedBy>Hadi Kuswoyo</cp:lastModifiedBy>
  <cp:revision>2</cp:revision>
  <dcterms:created xsi:type="dcterms:W3CDTF">2024-10-01T01:47:00Z</dcterms:created>
  <dcterms:modified xsi:type="dcterms:W3CDTF">2024-10-01T01:47:00Z</dcterms:modified>
</cp:coreProperties>
</file>